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
        <w:gridCol w:w="639"/>
        <w:gridCol w:w="274"/>
        <w:gridCol w:w="275"/>
        <w:gridCol w:w="513"/>
        <w:gridCol w:w="171"/>
        <w:gridCol w:w="1431"/>
        <w:gridCol w:w="1170"/>
        <w:gridCol w:w="954"/>
        <w:gridCol w:w="2091"/>
        <w:gridCol w:w="777"/>
        <w:gridCol w:w="606"/>
        <w:gridCol w:w="1323"/>
      </w:tblGrid>
      <w:tr w:rsidR="009044D1" w:rsidRPr="0050206A" w14:paraId="5B41E0A1" w14:textId="77777777" w:rsidTr="007E1F19">
        <w:trPr>
          <w:trHeight w:val="203"/>
        </w:trPr>
        <w:tc>
          <w:tcPr>
            <w:tcW w:w="261" w:type="dxa"/>
          </w:tcPr>
          <w:p w14:paraId="5FEF5B94" w14:textId="63668674" w:rsidR="009044D1" w:rsidRPr="0050206A" w:rsidRDefault="009044D1" w:rsidP="000B3B20">
            <w:pPr>
              <w:spacing w:before="100"/>
              <w:rPr>
                <w:rFonts w:ascii="Times New Roman" w:hAnsi="Times New Roman" w:cs="Times New Roman"/>
              </w:rPr>
            </w:pPr>
            <w:r w:rsidRPr="0050206A">
              <w:rPr>
                <w:rFonts w:ascii="Times New Roman" w:hAnsi="Times New Roman"/>
              </w:rPr>
              <w:t>20</w:t>
            </w:r>
          </w:p>
        </w:tc>
        <w:tc>
          <w:tcPr>
            <w:tcW w:w="639" w:type="dxa"/>
            <w:tcBorders>
              <w:bottom w:val="single" w:sz="4" w:space="0" w:color="auto"/>
            </w:tcBorders>
          </w:tcPr>
          <w:p w14:paraId="7C9915C7" w14:textId="60F78DD3" w:rsidR="009044D1" w:rsidRPr="0050206A" w:rsidRDefault="009044D1" w:rsidP="000B3B20">
            <w:pPr>
              <w:ind w:right="101"/>
              <w:jc w:val="center"/>
              <w:rPr>
                <w:rFonts w:ascii="Times New Roman" w:hAnsi="Times New Roman" w:cs="Times New Roman"/>
                <w:b/>
                <w:bCs/>
                <w:sz w:val="28"/>
                <w:szCs w:val="28"/>
              </w:rPr>
            </w:pPr>
            <w:r w:rsidRPr="0050206A">
              <w:rPr>
                <w:rFonts w:ascii="Times New Roman" w:hAnsi="Times New Roman"/>
                <w:b/>
                <w:sz w:val="28"/>
              </w:rPr>
              <w:t>25</w:t>
            </w:r>
          </w:p>
        </w:tc>
        <w:tc>
          <w:tcPr>
            <w:tcW w:w="274" w:type="dxa"/>
          </w:tcPr>
          <w:p w14:paraId="62C889E0" w14:textId="77777777" w:rsidR="009044D1" w:rsidRPr="0050206A" w:rsidRDefault="009044D1" w:rsidP="000B3B20">
            <w:pPr>
              <w:spacing w:before="100"/>
              <w:rPr>
                <w:rFonts w:ascii="Times New Roman" w:hAnsi="Times New Roman" w:cs="Times New Roman"/>
              </w:rPr>
            </w:pPr>
            <w:r w:rsidRPr="0050206A">
              <w:rPr>
                <w:rFonts w:ascii="Times New Roman" w:hAnsi="Times New Roman"/>
              </w:rPr>
              <w:t>-</w:t>
            </w:r>
          </w:p>
        </w:tc>
        <w:tc>
          <w:tcPr>
            <w:tcW w:w="275" w:type="dxa"/>
          </w:tcPr>
          <w:p w14:paraId="17E56B68" w14:textId="425E4E56" w:rsidR="009044D1" w:rsidRPr="0050206A" w:rsidRDefault="009044D1" w:rsidP="000B3B20">
            <w:pPr>
              <w:spacing w:before="100"/>
              <w:jc w:val="center"/>
              <w:rPr>
                <w:rFonts w:ascii="Times New Roman" w:hAnsi="Times New Roman" w:cs="Times New Roman"/>
              </w:rPr>
            </w:pPr>
            <w:r w:rsidRPr="0050206A">
              <w:rPr>
                <w:rFonts w:ascii="Times New Roman" w:hAnsi="Times New Roman"/>
              </w:rPr>
              <w:t>“</w:t>
            </w:r>
          </w:p>
        </w:tc>
        <w:tc>
          <w:tcPr>
            <w:tcW w:w="513" w:type="dxa"/>
            <w:tcBorders>
              <w:bottom w:val="single" w:sz="4" w:space="0" w:color="auto"/>
            </w:tcBorders>
          </w:tcPr>
          <w:p w14:paraId="57562ED9" w14:textId="00A17EA8" w:rsidR="009044D1" w:rsidRPr="0050206A" w:rsidRDefault="009044D1" w:rsidP="000B3B20">
            <w:pPr>
              <w:jc w:val="center"/>
              <w:rPr>
                <w:rFonts w:ascii="Times New Roman" w:hAnsi="Times New Roman" w:cs="Times New Roman"/>
              </w:rPr>
            </w:pPr>
            <w:r w:rsidRPr="0050206A">
              <w:rPr>
                <w:rFonts w:ascii="Times New Roman" w:hAnsi="Times New Roman"/>
                <w:b/>
                <w:sz w:val="28"/>
              </w:rPr>
              <w:t>24</w:t>
            </w:r>
          </w:p>
        </w:tc>
        <w:tc>
          <w:tcPr>
            <w:tcW w:w="171" w:type="dxa"/>
          </w:tcPr>
          <w:p w14:paraId="20503245" w14:textId="3BC2F35F" w:rsidR="009044D1" w:rsidRPr="0050206A" w:rsidRDefault="009044D1" w:rsidP="000B3B20">
            <w:pPr>
              <w:spacing w:before="100"/>
              <w:rPr>
                <w:rFonts w:ascii="Times New Roman" w:hAnsi="Times New Roman" w:cs="Times New Roman"/>
              </w:rPr>
            </w:pPr>
            <w:r w:rsidRPr="0050206A">
              <w:rPr>
                <w:rFonts w:ascii="Times New Roman" w:hAnsi="Times New Roman"/>
              </w:rPr>
              <w:t>”</w:t>
            </w:r>
          </w:p>
        </w:tc>
        <w:tc>
          <w:tcPr>
            <w:tcW w:w="1431" w:type="dxa"/>
            <w:tcBorders>
              <w:bottom w:val="single" w:sz="4" w:space="0" w:color="auto"/>
            </w:tcBorders>
          </w:tcPr>
          <w:p w14:paraId="3FA54913" w14:textId="350F7DA3" w:rsidR="009044D1" w:rsidRPr="0050206A" w:rsidRDefault="009044D1" w:rsidP="000B3B20">
            <w:pPr>
              <w:ind w:left="29"/>
              <w:jc w:val="center"/>
              <w:rPr>
                <w:rFonts w:ascii="Times New Roman" w:hAnsi="Times New Roman" w:cs="Times New Roman"/>
                <w:b/>
                <w:bCs/>
                <w:sz w:val="28"/>
                <w:szCs w:val="28"/>
              </w:rPr>
            </w:pPr>
            <w:r w:rsidRPr="0050206A">
              <w:rPr>
                <w:rFonts w:ascii="Times New Roman" w:hAnsi="Times New Roman"/>
                <w:b/>
                <w:sz w:val="28"/>
              </w:rPr>
              <w:t>November</w:t>
            </w:r>
          </w:p>
        </w:tc>
        <w:tc>
          <w:tcPr>
            <w:tcW w:w="1170" w:type="dxa"/>
          </w:tcPr>
          <w:p w14:paraId="42F126BC" w14:textId="7EC049AC" w:rsidR="009044D1" w:rsidRPr="0050206A" w:rsidRDefault="009044D1" w:rsidP="000B3B20">
            <w:pPr>
              <w:spacing w:before="100"/>
              <w:ind w:right="58"/>
              <w:jc w:val="right"/>
              <w:rPr>
                <w:rFonts w:ascii="Times New Roman" w:hAnsi="Times New Roman" w:cs="Times New Roman"/>
              </w:rPr>
            </w:pPr>
            <w:r w:rsidRPr="0050206A">
              <w:rPr>
                <w:rFonts w:ascii="Times New Roman" w:hAnsi="Times New Roman"/>
              </w:rPr>
              <w:t>No.</w:t>
            </w:r>
          </w:p>
        </w:tc>
        <w:tc>
          <w:tcPr>
            <w:tcW w:w="954" w:type="dxa"/>
            <w:tcBorders>
              <w:bottom w:val="single" w:sz="4" w:space="0" w:color="auto"/>
            </w:tcBorders>
          </w:tcPr>
          <w:p w14:paraId="3867C30E" w14:textId="6A61EF20" w:rsidR="009044D1" w:rsidRPr="0050206A" w:rsidRDefault="009044D1" w:rsidP="000B3B20">
            <w:pPr>
              <w:ind w:left="115"/>
              <w:rPr>
                <w:rFonts w:ascii="Times New Roman" w:hAnsi="Times New Roman" w:cs="Times New Roman"/>
                <w:b/>
                <w:bCs/>
                <w:sz w:val="28"/>
                <w:szCs w:val="28"/>
              </w:rPr>
            </w:pPr>
            <w:r w:rsidRPr="0050206A">
              <w:rPr>
                <w:rFonts w:ascii="Times New Roman" w:hAnsi="Times New Roman"/>
                <w:b/>
                <w:sz w:val="28"/>
              </w:rPr>
              <w:t>738</w:t>
            </w:r>
          </w:p>
        </w:tc>
        <w:tc>
          <w:tcPr>
            <w:tcW w:w="2091" w:type="dxa"/>
          </w:tcPr>
          <w:p w14:paraId="7FB2B1DF" w14:textId="77777777" w:rsidR="009044D1" w:rsidRPr="0050206A" w:rsidRDefault="009044D1" w:rsidP="000B3B20">
            <w:pPr>
              <w:spacing w:before="100"/>
              <w:rPr>
                <w:rFonts w:ascii="Times New Roman" w:hAnsi="Times New Roman" w:cs="Times New Roman"/>
              </w:rPr>
            </w:pPr>
          </w:p>
        </w:tc>
        <w:tc>
          <w:tcPr>
            <w:tcW w:w="777" w:type="dxa"/>
          </w:tcPr>
          <w:p w14:paraId="055EA449" w14:textId="77777777" w:rsidR="009044D1" w:rsidRPr="0050206A" w:rsidRDefault="009044D1" w:rsidP="000B3B20">
            <w:pPr>
              <w:spacing w:before="100"/>
              <w:rPr>
                <w:rFonts w:ascii="Times New Roman" w:hAnsi="Times New Roman" w:cs="Times New Roman"/>
              </w:rPr>
            </w:pPr>
          </w:p>
        </w:tc>
        <w:tc>
          <w:tcPr>
            <w:tcW w:w="606" w:type="dxa"/>
          </w:tcPr>
          <w:p w14:paraId="1AD14A21" w14:textId="77777777" w:rsidR="009044D1" w:rsidRPr="0050206A" w:rsidRDefault="009044D1" w:rsidP="000B3B20">
            <w:pPr>
              <w:spacing w:before="100"/>
              <w:rPr>
                <w:rFonts w:ascii="Times New Roman" w:hAnsi="Times New Roman" w:cs="Times New Roman"/>
              </w:rPr>
            </w:pPr>
          </w:p>
        </w:tc>
        <w:tc>
          <w:tcPr>
            <w:tcW w:w="1323" w:type="dxa"/>
          </w:tcPr>
          <w:p w14:paraId="6A15A402" w14:textId="616A8C1E" w:rsidR="009044D1" w:rsidRPr="0050206A" w:rsidRDefault="009044D1" w:rsidP="000B3B20">
            <w:pPr>
              <w:spacing w:before="100"/>
              <w:rPr>
                <w:rFonts w:ascii="Times New Roman" w:hAnsi="Times New Roman" w:cs="Times New Roman"/>
                <w:b/>
                <w:bCs/>
              </w:rPr>
            </w:pPr>
            <w:r w:rsidRPr="0050206A">
              <w:rPr>
                <w:rFonts w:ascii="Times New Roman" w:hAnsi="Times New Roman"/>
                <w:b/>
              </w:rPr>
              <w:t>Tashkent</w:t>
            </w:r>
          </w:p>
        </w:tc>
      </w:tr>
    </w:tbl>
    <w:p w14:paraId="0D31F199" w14:textId="7F72E677" w:rsidR="00C72C23" w:rsidRPr="0050206A" w:rsidRDefault="00054C6C" w:rsidP="000B3B20">
      <w:pPr>
        <w:spacing w:before="740" w:after="0" w:line="240" w:lineRule="auto"/>
        <w:jc w:val="center"/>
        <w:rPr>
          <w:rFonts w:ascii="Times New Roman" w:hAnsi="Times New Roman" w:cs="Times New Roman"/>
          <w:b/>
          <w:bCs/>
          <w:sz w:val="28"/>
          <w:szCs w:val="28"/>
        </w:rPr>
      </w:pPr>
      <w:r w:rsidRPr="0050206A">
        <w:rPr>
          <w:rFonts w:ascii="Times New Roman" w:hAnsi="Times New Roman"/>
          <w:b/>
          <w:sz w:val="28"/>
        </w:rPr>
        <w:t>On Approval of the Regulation on the Procedure for State Registration of Medicines and the Regulation on the Procedure for State Registration of Medical Devices</w:t>
      </w:r>
    </w:p>
    <w:p w14:paraId="4CB8C2C5" w14:textId="4A0D421D" w:rsidR="00054C6C" w:rsidRPr="0050206A" w:rsidRDefault="00054C6C" w:rsidP="000B3B20">
      <w:pPr>
        <w:spacing w:before="640" w:after="0" w:line="240" w:lineRule="auto"/>
        <w:ind w:firstLine="675"/>
        <w:jc w:val="both"/>
        <w:rPr>
          <w:rFonts w:ascii="Times New Roman" w:hAnsi="Times New Roman" w:cs="Times New Roman"/>
          <w:sz w:val="28"/>
          <w:szCs w:val="28"/>
        </w:rPr>
      </w:pPr>
      <w:r w:rsidRPr="0050206A">
        <w:rPr>
          <w:rFonts w:ascii="Times New Roman" w:hAnsi="Times New Roman"/>
          <w:sz w:val="28"/>
        </w:rPr>
        <w:t>In accordance with the Law of the Republic of Uzbekistan “On Medicines and Pharmaceutical Activity” and in order to ensure the implementation of Decree No. PD-137 of the President of the Republic of Uzbekistan “On Additional Measures to Regulate the Circulation of Medicines and Medical Devices” dated August 19, 2025, the Cabinet of Ministers</w:t>
      </w:r>
    </w:p>
    <w:p w14:paraId="3604DD79" w14:textId="041B6256" w:rsidR="00054C6C" w:rsidRPr="0050206A" w:rsidRDefault="00054C6C" w:rsidP="000B3B20">
      <w:pPr>
        <w:spacing w:after="0" w:line="240" w:lineRule="auto"/>
        <w:rPr>
          <w:rFonts w:ascii="Times New Roman" w:hAnsi="Times New Roman" w:cs="Times New Roman"/>
          <w:b/>
          <w:bCs/>
          <w:sz w:val="28"/>
          <w:szCs w:val="28"/>
        </w:rPr>
      </w:pPr>
      <w:r w:rsidRPr="0050206A">
        <w:rPr>
          <w:rFonts w:ascii="Times New Roman" w:hAnsi="Times New Roman"/>
          <w:b/>
          <w:sz w:val="28"/>
        </w:rPr>
        <w:t>decrees:</w:t>
      </w:r>
    </w:p>
    <w:p w14:paraId="5046C0DB" w14:textId="35F7AB5A" w:rsidR="00054C6C" w:rsidRPr="0050206A" w:rsidRDefault="00054C6C" w:rsidP="000B3B20">
      <w:pPr>
        <w:pStyle w:val="ListParagraph"/>
        <w:numPr>
          <w:ilvl w:val="0"/>
          <w:numId w:val="1"/>
        </w:numPr>
        <w:spacing w:before="80" w:after="0" w:line="240" w:lineRule="auto"/>
        <w:ind w:left="936" w:hanging="288"/>
        <w:contextualSpacing w:val="0"/>
        <w:rPr>
          <w:rFonts w:ascii="Times New Roman" w:hAnsi="Times New Roman" w:cs="Times New Roman"/>
          <w:sz w:val="28"/>
          <w:szCs w:val="28"/>
        </w:rPr>
      </w:pPr>
      <w:r w:rsidRPr="0050206A">
        <w:rPr>
          <w:rFonts w:ascii="Times New Roman" w:hAnsi="Times New Roman"/>
          <w:sz w:val="28"/>
        </w:rPr>
        <w:t>That:</w:t>
      </w:r>
    </w:p>
    <w:p w14:paraId="12F351DA" w14:textId="5367E23F" w:rsidR="00054C6C" w:rsidRPr="0050206A" w:rsidRDefault="00054C6C" w:rsidP="000B3B20">
      <w:pPr>
        <w:pStyle w:val="ListParagraph"/>
        <w:spacing w:before="100" w:after="0" w:line="240" w:lineRule="auto"/>
        <w:ind w:left="0" w:firstLine="657"/>
        <w:contextualSpacing w:val="0"/>
        <w:jc w:val="both"/>
        <w:rPr>
          <w:rFonts w:ascii="Times New Roman" w:hAnsi="Times New Roman" w:cs="Times New Roman"/>
          <w:sz w:val="28"/>
          <w:szCs w:val="28"/>
        </w:rPr>
      </w:pPr>
      <w:r w:rsidRPr="0050206A">
        <w:rPr>
          <w:rFonts w:ascii="Times New Roman" w:hAnsi="Times New Roman"/>
          <w:sz w:val="28"/>
        </w:rPr>
        <w:t xml:space="preserve">the Regulation on the Procedure for State Registration of Medicines, which provides for the requirements and conditions for state registration of medicines, necessary documents and samples, as well as the procedure for state registration, shall be approved </w:t>
      </w:r>
      <w:r w:rsidRPr="0050206A">
        <w:rPr>
          <w:rFonts w:ascii="Times New Roman" w:hAnsi="Times New Roman"/>
          <w:b/>
          <w:sz w:val="28"/>
        </w:rPr>
        <w:t>in accordance with</w:t>
      </w:r>
      <w:r w:rsidRPr="0050206A">
        <w:rPr>
          <w:rFonts w:ascii="Times New Roman" w:hAnsi="Times New Roman"/>
          <w:sz w:val="28"/>
        </w:rPr>
        <w:t xml:space="preserve"> Annex 1;</w:t>
      </w:r>
    </w:p>
    <w:p w14:paraId="2E98C62E" w14:textId="2151D7FA" w:rsidR="00054C6C" w:rsidRPr="0050206A" w:rsidRDefault="00054C6C" w:rsidP="000B3B20">
      <w:pPr>
        <w:pStyle w:val="ListParagraph"/>
        <w:spacing w:before="80" w:after="0" w:line="240" w:lineRule="auto"/>
        <w:ind w:left="0" w:firstLine="630"/>
        <w:contextualSpacing w:val="0"/>
        <w:jc w:val="both"/>
        <w:rPr>
          <w:rFonts w:ascii="Times New Roman" w:hAnsi="Times New Roman" w:cs="Times New Roman"/>
          <w:sz w:val="28"/>
          <w:szCs w:val="28"/>
        </w:rPr>
      </w:pPr>
      <w:r w:rsidRPr="0050206A">
        <w:rPr>
          <w:rFonts w:ascii="Times New Roman" w:hAnsi="Times New Roman"/>
          <w:sz w:val="28"/>
        </w:rPr>
        <w:t xml:space="preserve">the Regulation on the Procedure for State Registration of Medical Devices, which provides for the requirements and conditions for state registration of medical devices, necessary documents and samples, as well as the procedure for state registration, shall be approved </w:t>
      </w:r>
      <w:r w:rsidRPr="0050206A">
        <w:rPr>
          <w:rFonts w:ascii="Times New Roman" w:hAnsi="Times New Roman"/>
          <w:b/>
          <w:sz w:val="28"/>
        </w:rPr>
        <w:t>in accordance with</w:t>
      </w:r>
      <w:r w:rsidRPr="0050206A">
        <w:rPr>
          <w:rFonts w:ascii="Times New Roman" w:hAnsi="Times New Roman"/>
          <w:sz w:val="28"/>
        </w:rPr>
        <w:t xml:space="preserve"> Annex 2.</w:t>
      </w:r>
    </w:p>
    <w:p w14:paraId="4DA807BC" w14:textId="48455CF2" w:rsidR="00054C6C" w:rsidRPr="0050206A" w:rsidRDefault="00054C6C" w:rsidP="000B3B20">
      <w:pPr>
        <w:pStyle w:val="ListParagraph"/>
        <w:numPr>
          <w:ilvl w:val="0"/>
          <w:numId w:val="1"/>
        </w:numPr>
        <w:spacing w:before="80" w:after="0" w:line="240" w:lineRule="auto"/>
        <w:ind w:left="936" w:hanging="288"/>
        <w:contextualSpacing w:val="0"/>
        <w:rPr>
          <w:rFonts w:ascii="Times New Roman" w:hAnsi="Times New Roman" w:cs="Times New Roman"/>
          <w:sz w:val="28"/>
          <w:szCs w:val="28"/>
        </w:rPr>
      </w:pPr>
      <w:r w:rsidRPr="0050206A">
        <w:rPr>
          <w:rFonts w:ascii="Times New Roman" w:hAnsi="Times New Roman"/>
          <w:sz w:val="28"/>
        </w:rPr>
        <w:t>Based on the Resolution, the Ministry of Health shall:</w:t>
      </w:r>
    </w:p>
    <w:p w14:paraId="781B3ECE" w14:textId="6FFB670E" w:rsidR="00054C6C" w:rsidRPr="0050206A" w:rsidRDefault="00054C6C" w:rsidP="000B3B20">
      <w:pPr>
        <w:spacing w:before="80" w:after="0" w:line="240" w:lineRule="auto"/>
        <w:ind w:left="963" w:hanging="315"/>
        <w:rPr>
          <w:rFonts w:ascii="Times New Roman" w:hAnsi="Times New Roman" w:cs="Times New Roman"/>
          <w:b/>
          <w:bCs/>
          <w:sz w:val="28"/>
          <w:szCs w:val="28"/>
        </w:rPr>
      </w:pPr>
      <w:r w:rsidRPr="0050206A">
        <w:rPr>
          <w:rFonts w:ascii="Times New Roman" w:hAnsi="Times New Roman"/>
          <w:b/>
          <w:sz w:val="28"/>
        </w:rPr>
        <w:t>a)</w:t>
      </w:r>
      <w:r w:rsidRPr="0050206A">
        <w:rPr>
          <w:rFonts w:ascii="Times New Roman" w:hAnsi="Times New Roman"/>
          <w:b/>
          <w:sz w:val="28"/>
        </w:rPr>
        <w:tab/>
        <w:t>within one month:</w:t>
      </w:r>
    </w:p>
    <w:p w14:paraId="40F6BD3A" w14:textId="2AEBFBEA" w:rsidR="00054C6C" w:rsidRPr="0050206A" w:rsidRDefault="00054C6C" w:rsidP="000B3B20">
      <w:pPr>
        <w:pStyle w:val="ListParagraph"/>
        <w:spacing w:before="80" w:after="0" w:line="240" w:lineRule="auto"/>
        <w:ind w:left="0" w:firstLine="666"/>
        <w:contextualSpacing w:val="0"/>
        <w:jc w:val="both"/>
        <w:rPr>
          <w:rFonts w:ascii="Times New Roman" w:hAnsi="Times New Roman" w:cs="Times New Roman"/>
          <w:sz w:val="28"/>
          <w:szCs w:val="28"/>
        </w:rPr>
      </w:pPr>
      <w:r w:rsidRPr="0050206A">
        <w:rPr>
          <w:rFonts w:ascii="Times New Roman" w:hAnsi="Times New Roman"/>
          <w:sz w:val="28"/>
        </w:rPr>
        <w:t>ensure that the State Institution “Center for Pharmaceutical Products Safety” under the Ministry of Health (hereinafter referred to as the Center) revises its internal departmental documents on the tasks and functions related to state registration of medicines and medical devices;</w:t>
      </w:r>
    </w:p>
    <w:p w14:paraId="00624FF9" w14:textId="43A72807" w:rsidR="00023738" w:rsidRPr="0050206A" w:rsidRDefault="00054C6C" w:rsidP="000B3B20">
      <w:pPr>
        <w:pStyle w:val="ListParagraph"/>
        <w:spacing w:before="80" w:after="0" w:line="240" w:lineRule="auto"/>
        <w:ind w:left="0" w:firstLine="666"/>
        <w:contextualSpacing w:val="0"/>
        <w:jc w:val="both"/>
        <w:rPr>
          <w:rFonts w:ascii="Times New Roman" w:hAnsi="Times New Roman" w:cs="Times New Roman"/>
          <w:sz w:val="28"/>
          <w:szCs w:val="28"/>
        </w:rPr>
      </w:pPr>
      <w:r w:rsidRPr="0050206A">
        <w:rPr>
          <w:rFonts w:ascii="Times New Roman" w:hAnsi="Times New Roman"/>
          <w:sz w:val="28"/>
        </w:rPr>
        <w:t>take measures to review the composition of the personnel involved in assessing the quality, safety and efficacy of medicines, to staff the Center with qualified personnel, ensure their periodic rotation, and also to attract experienced foreign specialists to the Center’s activities on a permanent basis;</w:t>
      </w:r>
    </w:p>
    <w:p w14:paraId="4B16F766" w14:textId="77777777" w:rsidR="00023738" w:rsidRPr="0050206A" w:rsidRDefault="00023738" w:rsidP="000B3B20">
      <w:pPr>
        <w:spacing w:after="0" w:line="240" w:lineRule="auto"/>
        <w:rPr>
          <w:rFonts w:ascii="Times New Roman" w:hAnsi="Times New Roman" w:cs="Times New Roman"/>
          <w:sz w:val="28"/>
          <w:szCs w:val="28"/>
        </w:rPr>
      </w:pPr>
      <w:r w:rsidRPr="0050206A">
        <w:br w:type="page"/>
      </w:r>
    </w:p>
    <w:p w14:paraId="173BFC43" w14:textId="0740FD25" w:rsidR="00054C6C" w:rsidRPr="0050206A" w:rsidRDefault="00054C6C" w:rsidP="000B3B20">
      <w:pPr>
        <w:pStyle w:val="ListParagraph"/>
        <w:spacing w:before="80" w:after="0" w:line="240" w:lineRule="auto"/>
        <w:ind w:left="0" w:firstLine="666"/>
        <w:contextualSpacing w:val="0"/>
        <w:jc w:val="both"/>
        <w:rPr>
          <w:rFonts w:ascii="Times New Roman" w:hAnsi="Times New Roman" w:cs="Times New Roman"/>
          <w:sz w:val="28"/>
          <w:szCs w:val="28"/>
        </w:rPr>
      </w:pPr>
      <w:r w:rsidRPr="0050206A">
        <w:rPr>
          <w:rFonts w:ascii="Times New Roman" w:hAnsi="Times New Roman"/>
          <w:sz w:val="28"/>
        </w:rPr>
        <w:lastRenderedPageBreak/>
        <w:t>develop and approve a procedure for clinical trials of patent medicines, study and assessment of the bioequivalence of generic medicines based on their dosage form within the scope of the requirements and recommendations of the International Council for Harmonization of Technical Requirements for Pharmaceuticals for Human Use (ICH);</w:t>
      </w:r>
    </w:p>
    <w:p w14:paraId="734943D2" w14:textId="23F01287" w:rsidR="00054C6C" w:rsidRPr="0050206A" w:rsidRDefault="00054C6C" w:rsidP="000B3B20">
      <w:pPr>
        <w:spacing w:before="100" w:after="0" w:line="240" w:lineRule="auto"/>
        <w:ind w:left="963" w:hanging="315"/>
        <w:rPr>
          <w:rFonts w:ascii="Times New Roman" w:hAnsi="Times New Roman" w:cs="Times New Roman"/>
          <w:b/>
          <w:bCs/>
          <w:sz w:val="28"/>
          <w:szCs w:val="28"/>
        </w:rPr>
      </w:pPr>
      <w:r w:rsidRPr="0050206A">
        <w:rPr>
          <w:rFonts w:ascii="Times New Roman" w:hAnsi="Times New Roman"/>
          <w:b/>
          <w:sz w:val="28"/>
        </w:rPr>
        <w:t>b)</w:t>
      </w:r>
      <w:r w:rsidRPr="0050206A">
        <w:rPr>
          <w:rFonts w:ascii="Times New Roman" w:hAnsi="Times New Roman"/>
          <w:b/>
          <w:sz w:val="28"/>
        </w:rPr>
        <w:tab/>
        <w:t>within three months:</w:t>
      </w:r>
    </w:p>
    <w:p w14:paraId="5CBBB2F1" w14:textId="57ABC774" w:rsidR="00054C6C" w:rsidRPr="0050206A" w:rsidRDefault="00054C6C" w:rsidP="000B3B20">
      <w:pPr>
        <w:pStyle w:val="ListParagraph"/>
        <w:spacing w:before="140" w:after="0" w:line="240" w:lineRule="auto"/>
        <w:ind w:left="0" w:firstLine="666"/>
        <w:contextualSpacing w:val="0"/>
        <w:jc w:val="both"/>
        <w:rPr>
          <w:rFonts w:ascii="Times New Roman" w:hAnsi="Times New Roman" w:cs="Times New Roman"/>
          <w:sz w:val="28"/>
          <w:szCs w:val="28"/>
        </w:rPr>
      </w:pPr>
      <w:r w:rsidRPr="0050206A">
        <w:rPr>
          <w:rFonts w:ascii="Times New Roman" w:hAnsi="Times New Roman"/>
          <w:sz w:val="28"/>
        </w:rPr>
        <w:t>in accordance with the established procedure, submit to the Cabinet of Ministers proposals on modernization, expansion of the material and technical resources and increase in the capacity of the laboratories of the Center, coordination of the tasks and functions of the Center and the Agency for the Development of the Pharmaceutical Industry under the Ministry of Health in the field of ​​regulation of pharmaceutical activities and organization of the procedure for conducting inspections for compliance with the requirements of “Good Practices (GxP)” based on international standards;</w:t>
      </w:r>
    </w:p>
    <w:p w14:paraId="19C1651F" w14:textId="73B6A433" w:rsidR="00054C6C" w:rsidRPr="0050206A" w:rsidRDefault="00054C6C" w:rsidP="000B3B20">
      <w:pPr>
        <w:pStyle w:val="ListParagraph"/>
        <w:spacing w:before="120" w:after="0" w:line="240" w:lineRule="auto"/>
        <w:ind w:left="0" w:firstLine="666"/>
        <w:contextualSpacing w:val="0"/>
        <w:jc w:val="both"/>
        <w:rPr>
          <w:rFonts w:ascii="Times New Roman" w:hAnsi="Times New Roman" w:cs="Times New Roman"/>
          <w:sz w:val="28"/>
          <w:szCs w:val="28"/>
        </w:rPr>
      </w:pPr>
      <w:r w:rsidRPr="0050206A">
        <w:rPr>
          <w:rFonts w:ascii="Times New Roman" w:hAnsi="Times New Roman"/>
          <w:sz w:val="28"/>
        </w:rPr>
        <w:t>approve instructions on the requirements for documents on state registration of medicines and medical devices on the basis of international requirements, as well as the amounts of fees charged for state registration of medicines and medical devices;</w:t>
      </w:r>
    </w:p>
    <w:p w14:paraId="3827D3DA" w14:textId="77777777" w:rsidR="00054C6C" w:rsidRPr="0050206A" w:rsidRDefault="00054C6C" w:rsidP="000B3B20">
      <w:pPr>
        <w:pStyle w:val="ListParagraph"/>
        <w:spacing w:before="120" w:after="0" w:line="240" w:lineRule="auto"/>
        <w:ind w:left="0" w:firstLine="666"/>
        <w:contextualSpacing w:val="0"/>
        <w:jc w:val="both"/>
        <w:rPr>
          <w:rFonts w:ascii="Times New Roman" w:hAnsi="Times New Roman" w:cs="Times New Roman"/>
          <w:sz w:val="28"/>
          <w:szCs w:val="28"/>
        </w:rPr>
      </w:pPr>
      <w:r w:rsidRPr="0050206A">
        <w:rPr>
          <w:rFonts w:ascii="Times New Roman" w:hAnsi="Times New Roman"/>
          <w:sz w:val="28"/>
        </w:rPr>
        <w:t>together with the interested ministries and departments, bring the regulatory legal acts adopted by them into compliance with this Resolution;</w:t>
      </w:r>
    </w:p>
    <w:p w14:paraId="6AF731A7" w14:textId="589BABA3" w:rsidR="00054C6C" w:rsidRPr="0050206A" w:rsidRDefault="00054C6C" w:rsidP="000B3B20">
      <w:pPr>
        <w:pStyle w:val="ListParagraph"/>
        <w:tabs>
          <w:tab w:val="left" w:pos="936"/>
        </w:tabs>
        <w:spacing w:before="120" w:after="0" w:line="240" w:lineRule="auto"/>
        <w:ind w:left="0" w:firstLine="648"/>
        <w:contextualSpacing w:val="0"/>
        <w:jc w:val="both"/>
        <w:rPr>
          <w:rFonts w:ascii="Times New Roman" w:hAnsi="Times New Roman" w:cs="Times New Roman"/>
          <w:sz w:val="28"/>
          <w:szCs w:val="28"/>
        </w:rPr>
      </w:pPr>
      <w:r w:rsidRPr="0050206A">
        <w:rPr>
          <w:rFonts w:ascii="Times New Roman" w:hAnsi="Times New Roman"/>
          <w:sz w:val="28"/>
        </w:rPr>
        <w:t>c)</w:t>
      </w:r>
      <w:r w:rsidRPr="0050206A">
        <w:rPr>
          <w:rFonts w:ascii="Times New Roman" w:hAnsi="Times New Roman"/>
          <w:sz w:val="28"/>
        </w:rPr>
        <w:tab/>
      </w:r>
      <w:r w:rsidRPr="0050206A">
        <w:rPr>
          <w:rFonts w:ascii="Times New Roman" w:hAnsi="Times New Roman"/>
          <w:b/>
          <w:sz w:val="28"/>
        </w:rPr>
        <w:t>ensure that the laboratories</w:t>
      </w:r>
      <w:r w:rsidRPr="0050206A">
        <w:rPr>
          <w:rFonts w:ascii="Times New Roman" w:hAnsi="Times New Roman"/>
          <w:sz w:val="28"/>
        </w:rPr>
        <w:t xml:space="preserve"> of the Center are prequalified by the World Health Organization and included in the list of prequalified laboratories of the World Health Organization before the end of the year 2026; </w:t>
      </w:r>
    </w:p>
    <w:p w14:paraId="2838BD3E" w14:textId="2FF81583" w:rsidR="00054C6C" w:rsidRPr="0050206A" w:rsidRDefault="00054C6C" w:rsidP="000B3B20">
      <w:pPr>
        <w:pStyle w:val="ListParagraph"/>
        <w:tabs>
          <w:tab w:val="left" w:pos="936"/>
        </w:tabs>
        <w:spacing w:before="120" w:after="0" w:line="240" w:lineRule="auto"/>
        <w:ind w:left="0" w:firstLine="648"/>
        <w:contextualSpacing w:val="0"/>
        <w:jc w:val="both"/>
        <w:rPr>
          <w:rFonts w:ascii="Times New Roman" w:hAnsi="Times New Roman" w:cs="Times New Roman"/>
          <w:sz w:val="28"/>
          <w:szCs w:val="28"/>
        </w:rPr>
      </w:pPr>
      <w:r w:rsidRPr="0050206A">
        <w:rPr>
          <w:rFonts w:ascii="Times New Roman" w:hAnsi="Times New Roman"/>
          <w:sz w:val="28"/>
        </w:rPr>
        <w:t>d)</w:t>
      </w:r>
      <w:r w:rsidRPr="0050206A">
        <w:rPr>
          <w:rFonts w:ascii="Times New Roman" w:hAnsi="Times New Roman"/>
          <w:sz w:val="28"/>
        </w:rPr>
        <w:tab/>
        <w:t>ensure that the list of medicines and medical devices subject to state registration on a priority basis is permanently published on the Center’s official website.</w:t>
      </w:r>
    </w:p>
    <w:p w14:paraId="23C0CAD1" w14:textId="224B7D49" w:rsidR="00054C6C" w:rsidRPr="0050206A" w:rsidRDefault="00054C6C" w:rsidP="000B3B20">
      <w:pPr>
        <w:pStyle w:val="ListParagraph"/>
        <w:tabs>
          <w:tab w:val="left" w:pos="936"/>
        </w:tabs>
        <w:spacing w:before="120" w:after="0" w:line="240" w:lineRule="auto"/>
        <w:ind w:left="0" w:firstLine="648"/>
        <w:contextualSpacing w:val="0"/>
        <w:jc w:val="both"/>
        <w:rPr>
          <w:rFonts w:ascii="Times New Roman" w:hAnsi="Times New Roman" w:cs="Times New Roman"/>
          <w:sz w:val="28"/>
          <w:szCs w:val="28"/>
        </w:rPr>
      </w:pPr>
      <w:r w:rsidRPr="0050206A">
        <w:rPr>
          <w:rFonts w:ascii="Times New Roman" w:hAnsi="Times New Roman"/>
          <w:sz w:val="28"/>
        </w:rPr>
        <w:t>3.</w:t>
      </w:r>
      <w:r w:rsidRPr="0050206A">
        <w:rPr>
          <w:rFonts w:ascii="Times New Roman" w:hAnsi="Times New Roman"/>
          <w:sz w:val="28"/>
        </w:rPr>
        <w:tab/>
        <w:t>Clause 8 of the Regulation on the Procedure for Post-Marketing Control of Pharmaceutical Products, approved by Resolution No. 628 of the Cabinet of Ministers dated October 4, 2024, shall be supplemented with a fourth paragraph to read as follows:</w:t>
      </w:r>
    </w:p>
    <w:p w14:paraId="36317EDB" w14:textId="32ABFDF7" w:rsidR="00054C6C" w:rsidRPr="0050206A" w:rsidRDefault="00C438E0" w:rsidP="000B3B20">
      <w:pPr>
        <w:pStyle w:val="ListParagraph"/>
        <w:spacing w:before="120" w:after="0" w:line="240" w:lineRule="auto"/>
        <w:ind w:left="0" w:firstLine="666"/>
        <w:contextualSpacing w:val="0"/>
        <w:jc w:val="both"/>
        <w:rPr>
          <w:rFonts w:ascii="Times New Roman" w:hAnsi="Times New Roman" w:cs="Times New Roman"/>
          <w:sz w:val="28"/>
          <w:szCs w:val="28"/>
        </w:rPr>
      </w:pPr>
      <w:r w:rsidRPr="0050206A">
        <w:rPr>
          <w:rFonts w:ascii="Times New Roman" w:hAnsi="Times New Roman"/>
          <w:sz w:val="28"/>
        </w:rPr>
        <w:t>“medicines for which the validity period of the certificate of state registration has been extended without laboratory tests.”</w:t>
      </w:r>
    </w:p>
    <w:p w14:paraId="23DC639D" w14:textId="638BC1A6" w:rsidR="00054C6C" w:rsidRPr="0050206A" w:rsidRDefault="00054C6C" w:rsidP="000B3B20">
      <w:pPr>
        <w:pStyle w:val="ListParagraph"/>
        <w:tabs>
          <w:tab w:val="left" w:pos="936"/>
        </w:tabs>
        <w:spacing w:before="140" w:after="0" w:line="240" w:lineRule="auto"/>
        <w:ind w:left="0" w:firstLine="648"/>
        <w:contextualSpacing w:val="0"/>
        <w:jc w:val="both"/>
        <w:rPr>
          <w:rFonts w:ascii="Times New Roman" w:hAnsi="Times New Roman" w:cs="Times New Roman"/>
          <w:sz w:val="28"/>
          <w:szCs w:val="28"/>
        </w:rPr>
      </w:pPr>
      <w:r w:rsidRPr="0050206A">
        <w:rPr>
          <w:rFonts w:ascii="Times New Roman" w:hAnsi="Times New Roman"/>
          <w:sz w:val="28"/>
        </w:rPr>
        <w:t>4.</w:t>
      </w:r>
      <w:r w:rsidRPr="0050206A">
        <w:rPr>
          <w:rFonts w:ascii="Times New Roman" w:hAnsi="Times New Roman"/>
          <w:sz w:val="28"/>
        </w:rPr>
        <w:tab/>
        <w:t xml:space="preserve">Certain resolutions of the Government of the Republic of Uzbekistan shall be deemed to be no longer in force in accordance with </w:t>
      </w:r>
      <w:r w:rsidRPr="0050206A">
        <w:rPr>
          <w:rFonts w:ascii="Times New Roman" w:hAnsi="Times New Roman"/>
          <w:b/>
          <w:sz w:val="28"/>
        </w:rPr>
        <w:t>Annex 3</w:t>
      </w:r>
      <w:r w:rsidRPr="0050206A">
        <w:rPr>
          <w:rFonts w:ascii="Times New Roman" w:hAnsi="Times New Roman"/>
          <w:sz w:val="28"/>
        </w:rPr>
        <w:t>.</w:t>
      </w:r>
    </w:p>
    <w:p w14:paraId="0E1C7F76" w14:textId="34BB658E" w:rsidR="00C438E0" w:rsidRPr="0050206A" w:rsidRDefault="00054C6C" w:rsidP="000B3B20">
      <w:pPr>
        <w:pStyle w:val="ListParagraph"/>
        <w:tabs>
          <w:tab w:val="left" w:pos="936"/>
        </w:tabs>
        <w:spacing w:before="100" w:after="0" w:line="240" w:lineRule="auto"/>
        <w:ind w:left="0" w:firstLine="648"/>
        <w:contextualSpacing w:val="0"/>
        <w:jc w:val="both"/>
        <w:rPr>
          <w:rFonts w:ascii="Times New Roman" w:hAnsi="Times New Roman" w:cs="Times New Roman"/>
          <w:sz w:val="28"/>
          <w:szCs w:val="28"/>
        </w:rPr>
      </w:pPr>
      <w:r w:rsidRPr="0050206A">
        <w:rPr>
          <w:rFonts w:ascii="Times New Roman" w:hAnsi="Times New Roman"/>
          <w:sz w:val="28"/>
        </w:rPr>
        <w:t>5.</w:t>
      </w:r>
      <w:r w:rsidRPr="0050206A">
        <w:rPr>
          <w:rFonts w:ascii="Times New Roman" w:hAnsi="Times New Roman"/>
          <w:sz w:val="28"/>
        </w:rPr>
        <w:tab/>
        <w:t>This Resolution shall enter into force three months after the date of its official publication.</w:t>
      </w:r>
    </w:p>
    <w:p w14:paraId="1433D2E1" w14:textId="77777777" w:rsidR="00C438E0" w:rsidRPr="0050206A" w:rsidRDefault="00C438E0" w:rsidP="000B3B20">
      <w:pPr>
        <w:spacing w:after="0" w:line="240" w:lineRule="auto"/>
        <w:rPr>
          <w:rFonts w:ascii="Times New Roman" w:hAnsi="Times New Roman" w:cs="Times New Roman"/>
          <w:sz w:val="28"/>
          <w:szCs w:val="28"/>
        </w:rPr>
      </w:pPr>
      <w:r w:rsidRPr="0050206A">
        <w:br w:type="page"/>
      </w:r>
    </w:p>
    <w:p w14:paraId="6FFD4C01" w14:textId="505072DA" w:rsidR="00054C6C" w:rsidRPr="0050206A" w:rsidRDefault="00054C6C" w:rsidP="000B3B20">
      <w:pPr>
        <w:pStyle w:val="ListParagraph"/>
        <w:tabs>
          <w:tab w:val="left" w:pos="936"/>
        </w:tabs>
        <w:spacing w:after="0" w:line="240" w:lineRule="auto"/>
        <w:ind w:left="0" w:firstLine="648"/>
        <w:contextualSpacing w:val="0"/>
        <w:jc w:val="both"/>
        <w:rPr>
          <w:rFonts w:ascii="Times New Roman" w:hAnsi="Times New Roman" w:cs="Times New Roman"/>
          <w:sz w:val="28"/>
          <w:szCs w:val="28"/>
        </w:rPr>
      </w:pPr>
      <w:r w:rsidRPr="0050206A">
        <w:rPr>
          <w:rFonts w:ascii="Times New Roman" w:hAnsi="Times New Roman"/>
          <w:sz w:val="28"/>
        </w:rPr>
        <w:lastRenderedPageBreak/>
        <w:t>6.</w:t>
      </w:r>
      <w:r w:rsidRPr="0050206A">
        <w:rPr>
          <w:rFonts w:ascii="Times New Roman" w:hAnsi="Times New Roman"/>
          <w:sz w:val="28"/>
        </w:rPr>
        <w:tab/>
        <w:t>The Minister of Health of the Republic of Uzbekistan, A.A. Khudayarov, shall be entrusted with overseeing the implementation of this Resolution.</w:t>
      </w:r>
    </w:p>
    <w:p w14:paraId="7FF8042C" w14:textId="77777777" w:rsidR="00413680" w:rsidRPr="0050206A" w:rsidRDefault="00413680" w:rsidP="000B3B20">
      <w:pPr>
        <w:pStyle w:val="ListParagraph"/>
        <w:tabs>
          <w:tab w:val="left" w:pos="936"/>
        </w:tabs>
        <w:spacing w:before="440" w:after="0" w:line="240" w:lineRule="auto"/>
        <w:ind w:left="0" w:firstLine="648"/>
        <w:contextualSpacing w:val="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9"/>
        <w:gridCol w:w="2961"/>
        <w:gridCol w:w="1668"/>
      </w:tblGrid>
      <w:tr w:rsidR="00BA7338" w:rsidRPr="0050206A" w14:paraId="1F7E412F" w14:textId="77777777" w:rsidTr="00EE5BAD">
        <w:tc>
          <w:tcPr>
            <w:tcW w:w="4689" w:type="dxa"/>
            <w:vAlign w:val="bottom"/>
          </w:tcPr>
          <w:p w14:paraId="1794A76D" w14:textId="4A661DA9" w:rsidR="00BA7338" w:rsidRPr="0050206A" w:rsidRDefault="00D81B89" w:rsidP="000B3B20">
            <w:pPr>
              <w:pStyle w:val="ListParagraph"/>
              <w:ind w:left="0"/>
              <w:contextualSpacing w:val="0"/>
              <w:jc w:val="center"/>
              <w:rPr>
                <w:rFonts w:ascii="Times New Roman" w:hAnsi="Times New Roman" w:cs="Times New Roman"/>
                <w:b/>
                <w:bCs/>
                <w:sz w:val="28"/>
                <w:szCs w:val="28"/>
              </w:rPr>
            </w:pPr>
            <w:r w:rsidRPr="0050206A">
              <w:rPr>
                <w:rFonts w:ascii="Times New Roman" w:hAnsi="Times New Roman"/>
                <w:b/>
                <w:sz w:val="28"/>
              </w:rPr>
              <w:t>The Prime Minister of the Republic of Uzbekistan</w:t>
            </w:r>
          </w:p>
        </w:tc>
        <w:tc>
          <w:tcPr>
            <w:tcW w:w="2961" w:type="dxa"/>
            <w:vAlign w:val="center"/>
          </w:tcPr>
          <w:p w14:paraId="3C225293" w14:textId="77777777" w:rsidR="00413680" w:rsidRPr="0050206A" w:rsidRDefault="00D81B89" w:rsidP="000B3B20">
            <w:pPr>
              <w:pStyle w:val="ListParagraph"/>
              <w:ind w:left="0"/>
              <w:contextualSpacing w:val="0"/>
              <w:jc w:val="center"/>
              <w:rPr>
                <w:rFonts w:ascii="Arial" w:hAnsi="Arial" w:cs="Arial"/>
                <w:sz w:val="20"/>
                <w:szCs w:val="20"/>
              </w:rPr>
            </w:pPr>
            <w:r w:rsidRPr="0050206A">
              <w:rPr>
                <w:rFonts w:ascii="Times New Roman" w:hAnsi="Times New Roman"/>
                <w:sz w:val="20"/>
              </w:rPr>
              <w:t xml:space="preserve">[Stamp\Seal: </w:t>
            </w:r>
            <w:r w:rsidRPr="0050206A">
              <w:rPr>
                <w:rFonts w:ascii="Arial" w:hAnsi="Arial"/>
                <w:sz w:val="20"/>
              </w:rPr>
              <w:t>GENERAL DEPARTMENT No. 1 OF THE</w:t>
            </w:r>
          </w:p>
          <w:p w14:paraId="3CE7CDD9" w14:textId="0CBF0562" w:rsidR="00BA7338" w:rsidRPr="0050206A" w:rsidRDefault="00413680" w:rsidP="000B3B20">
            <w:pPr>
              <w:pStyle w:val="ListParagraph"/>
              <w:ind w:left="0"/>
              <w:contextualSpacing w:val="0"/>
              <w:jc w:val="center"/>
              <w:rPr>
                <w:rFonts w:ascii="Times New Roman" w:hAnsi="Times New Roman" w:cs="Times New Roman"/>
                <w:sz w:val="20"/>
                <w:szCs w:val="20"/>
              </w:rPr>
            </w:pPr>
            <w:r w:rsidRPr="0050206A">
              <w:rPr>
                <w:rFonts w:ascii="Arial" w:hAnsi="Arial"/>
                <w:b/>
                <w:sz w:val="20"/>
              </w:rPr>
              <w:t>CABINET OF MINISTERS OF THE REPUBLIC OF UZBEKISTAN</w:t>
            </w:r>
            <w:r w:rsidRPr="0050206A">
              <w:rPr>
                <w:rFonts w:ascii="Times New Roman" w:hAnsi="Times New Roman"/>
                <w:sz w:val="20"/>
              </w:rPr>
              <w:t>]</w:t>
            </w:r>
          </w:p>
        </w:tc>
        <w:tc>
          <w:tcPr>
            <w:tcW w:w="1668" w:type="dxa"/>
            <w:vAlign w:val="bottom"/>
          </w:tcPr>
          <w:p w14:paraId="23D0E217" w14:textId="1285B380" w:rsidR="00BA7338" w:rsidRPr="0050206A" w:rsidRDefault="00D81B89" w:rsidP="000B3B20">
            <w:pPr>
              <w:pStyle w:val="ListParagraph"/>
              <w:ind w:left="0"/>
              <w:contextualSpacing w:val="0"/>
              <w:rPr>
                <w:rFonts w:ascii="Times New Roman" w:hAnsi="Times New Roman" w:cs="Times New Roman"/>
                <w:b/>
                <w:bCs/>
                <w:sz w:val="28"/>
                <w:szCs w:val="28"/>
              </w:rPr>
            </w:pPr>
            <w:r w:rsidRPr="0050206A">
              <w:rPr>
                <w:rFonts w:ascii="Times New Roman" w:hAnsi="Times New Roman"/>
                <w:b/>
                <w:sz w:val="28"/>
              </w:rPr>
              <w:t>A. Aripov</w:t>
            </w:r>
          </w:p>
        </w:tc>
      </w:tr>
    </w:tbl>
    <w:p w14:paraId="59230DCA" w14:textId="77777777" w:rsidR="00D10A03" w:rsidRPr="0050206A" w:rsidRDefault="00D10A03" w:rsidP="000B3B20">
      <w:pPr>
        <w:pStyle w:val="ListParagraph"/>
        <w:spacing w:after="0" w:line="240" w:lineRule="auto"/>
        <w:ind w:left="0"/>
        <w:contextualSpacing w:val="0"/>
        <w:rPr>
          <w:rFonts w:ascii="Times New Roman" w:hAnsi="Times New Roman" w:cs="Times New Roman"/>
          <w:sz w:val="28"/>
          <w:szCs w:val="28"/>
        </w:rPr>
        <w:sectPr w:rsidR="00D10A03" w:rsidRPr="0050206A" w:rsidSect="001549BE">
          <w:headerReference w:type="default" r:id="rId8"/>
          <w:headerReference w:type="first" r:id="rId9"/>
          <w:pgSz w:w="11906" w:h="16838" w:code="9"/>
          <w:pgMar w:top="1238" w:right="936" w:bottom="893" w:left="1642" w:header="533" w:footer="706"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9"/>
        <w:gridCol w:w="4659"/>
      </w:tblGrid>
      <w:tr w:rsidR="00496458" w:rsidRPr="0050206A" w14:paraId="7AEF9C88" w14:textId="77777777" w:rsidTr="00496458">
        <w:tc>
          <w:tcPr>
            <w:tcW w:w="4659" w:type="dxa"/>
          </w:tcPr>
          <w:p w14:paraId="561C43D0" w14:textId="77777777" w:rsidR="00496458" w:rsidRPr="0050206A" w:rsidRDefault="00496458" w:rsidP="000B3B20">
            <w:pPr>
              <w:pStyle w:val="ListParagraph"/>
              <w:ind w:left="0"/>
              <w:contextualSpacing w:val="0"/>
              <w:rPr>
                <w:rFonts w:ascii="Times New Roman" w:hAnsi="Times New Roman" w:cs="Times New Roman"/>
                <w:sz w:val="28"/>
                <w:szCs w:val="28"/>
              </w:rPr>
            </w:pPr>
          </w:p>
        </w:tc>
        <w:tc>
          <w:tcPr>
            <w:tcW w:w="4659" w:type="dxa"/>
          </w:tcPr>
          <w:p w14:paraId="03CE57BA" w14:textId="77777777" w:rsidR="00496458" w:rsidRPr="0050206A" w:rsidRDefault="00496458" w:rsidP="000B3B20">
            <w:pPr>
              <w:pStyle w:val="ListParagraph"/>
              <w:spacing w:before="80"/>
              <w:ind w:left="0"/>
              <w:contextualSpacing w:val="0"/>
              <w:jc w:val="center"/>
              <w:rPr>
                <w:rFonts w:ascii="Times New Roman" w:hAnsi="Times New Roman" w:cs="Times New Roman"/>
              </w:rPr>
            </w:pPr>
            <w:r w:rsidRPr="0050206A">
              <w:rPr>
                <w:rFonts w:ascii="Times New Roman" w:hAnsi="Times New Roman"/>
              </w:rPr>
              <w:t>Annex 1 to</w:t>
            </w:r>
          </w:p>
          <w:p w14:paraId="156265FF" w14:textId="6227FBAE" w:rsidR="00496458" w:rsidRPr="0050206A" w:rsidRDefault="00496458" w:rsidP="000B3B20">
            <w:pPr>
              <w:pStyle w:val="ListParagraph"/>
              <w:ind w:left="72" w:right="72"/>
              <w:contextualSpacing w:val="0"/>
              <w:jc w:val="center"/>
              <w:rPr>
                <w:rFonts w:ascii="Times New Roman" w:hAnsi="Times New Roman" w:cs="Times New Roman"/>
                <w:sz w:val="28"/>
                <w:szCs w:val="28"/>
              </w:rPr>
            </w:pPr>
            <w:r w:rsidRPr="0050206A">
              <w:rPr>
                <w:rFonts w:ascii="Times New Roman" w:hAnsi="Times New Roman"/>
              </w:rPr>
              <w:t>Resolution No. 738 of the Cabinet of Ministers dated 24 November 2025</w:t>
            </w:r>
          </w:p>
        </w:tc>
      </w:tr>
    </w:tbl>
    <w:p w14:paraId="533DFDB1" w14:textId="4A0F2F98" w:rsidR="00496458" w:rsidRPr="0050206A" w:rsidRDefault="00496458" w:rsidP="000B3B20">
      <w:pPr>
        <w:pStyle w:val="ListParagraph"/>
        <w:spacing w:before="620" w:after="0" w:line="240" w:lineRule="auto"/>
        <w:ind w:left="0"/>
        <w:contextualSpacing w:val="0"/>
        <w:jc w:val="center"/>
        <w:rPr>
          <w:rFonts w:ascii="Times New Roman" w:hAnsi="Times New Roman" w:cs="Times New Roman"/>
          <w:b/>
          <w:bCs/>
          <w:sz w:val="28"/>
          <w:szCs w:val="28"/>
        </w:rPr>
      </w:pPr>
      <w:r w:rsidRPr="0050206A">
        <w:rPr>
          <w:rFonts w:ascii="Times New Roman" w:hAnsi="Times New Roman"/>
          <w:b/>
          <w:sz w:val="28"/>
        </w:rPr>
        <w:t>REGULATION on the Procedure for State Registration of Medicines</w:t>
      </w:r>
    </w:p>
    <w:p w14:paraId="0C3A6371" w14:textId="77777777" w:rsidR="00496458" w:rsidRPr="0050206A" w:rsidRDefault="00496458" w:rsidP="000B3B20">
      <w:pPr>
        <w:pStyle w:val="ListParagraph"/>
        <w:spacing w:before="320" w:after="0" w:line="240" w:lineRule="auto"/>
        <w:ind w:left="0"/>
        <w:contextualSpacing w:val="0"/>
        <w:jc w:val="center"/>
        <w:rPr>
          <w:rFonts w:ascii="Times New Roman" w:hAnsi="Times New Roman" w:cs="Times New Roman"/>
          <w:b/>
          <w:bCs/>
          <w:sz w:val="28"/>
          <w:szCs w:val="28"/>
        </w:rPr>
      </w:pPr>
      <w:r w:rsidRPr="0050206A">
        <w:rPr>
          <w:rFonts w:ascii="Times New Roman" w:hAnsi="Times New Roman"/>
          <w:b/>
          <w:sz w:val="28"/>
        </w:rPr>
        <w:t>Chapter 1 General Provisions</w:t>
      </w:r>
    </w:p>
    <w:p w14:paraId="3705AE5C" w14:textId="7CAE4ED0" w:rsidR="00496458" w:rsidRPr="0050206A" w:rsidRDefault="00496458" w:rsidP="000B3B20">
      <w:pPr>
        <w:pStyle w:val="ListParagraph"/>
        <w:numPr>
          <w:ilvl w:val="0"/>
          <w:numId w:val="2"/>
        </w:numPr>
        <w:tabs>
          <w:tab w:val="left" w:pos="972"/>
        </w:tabs>
        <w:spacing w:before="120" w:after="0" w:line="240" w:lineRule="auto"/>
        <w:ind w:left="0" w:firstLine="720"/>
        <w:contextualSpacing w:val="0"/>
        <w:jc w:val="both"/>
        <w:rPr>
          <w:rFonts w:ascii="Times New Roman" w:hAnsi="Times New Roman" w:cs="Times New Roman"/>
          <w:sz w:val="28"/>
          <w:szCs w:val="28"/>
        </w:rPr>
      </w:pPr>
      <w:r w:rsidRPr="0050206A">
        <w:rPr>
          <w:rFonts w:ascii="Times New Roman" w:hAnsi="Times New Roman"/>
          <w:sz w:val="28"/>
        </w:rPr>
        <w:t>This Regulation sets forth the procedure for state registration (hereinafter referred to as “registration”) of medicines.</w:t>
      </w:r>
    </w:p>
    <w:p w14:paraId="6FFEBDC2"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requirements of this Regulation shall apply to developers and manufacturers of medicines, holders of certificates of registration of medicines, their authorized representatives, authorized organizations in the field of circulation of medicines, experts and expert organizations.</w:t>
      </w:r>
    </w:p>
    <w:p w14:paraId="1AC2C07A" w14:textId="00890946" w:rsidR="00496458" w:rsidRPr="0050206A" w:rsidRDefault="00496458" w:rsidP="000B3B20">
      <w:pPr>
        <w:pStyle w:val="ListParagraph"/>
        <w:numPr>
          <w:ilvl w:val="0"/>
          <w:numId w:val="2"/>
        </w:numPr>
        <w:tabs>
          <w:tab w:val="left" w:pos="972"/>
        </w:tabs>
        <w:spacing w:before="100" w:after="0" w:line="240" w:lineRule="auto"/>
        <w:ind w:left="0" w:firstLine="720"/>
        <w:contextualSpacing w:val="0"/>
        <w:jc w:val="both"/>
        <w:rPr>
          <w:rFonts w:ascii="Times New Roman" w:hAnsi="Times New Roman" w:cs="Times New Roman"/>
          <w:sz w:val="28"/>
          <w:szCs w:val="28"/>
        </w:rPr>
      </w:pPr>
      <w:r w:rsidRPr="0050206A">
        <w:rPr>
          <w:rFonts w:ascii="Times New Roman" w:hAnsi="Times New Roman"/>
          <w:sz w:val="28"/>
        </w:rPr>
        <w:t>In this Regulation, the following basic terms are used:</w:t>
      </w:r>
    </w:p>
    <w:p w14:paraId="6C8CF366" w14:textId="115B1456" w:rsidR="00BA733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applicant</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developer, manufacturer, holder of a registration certificate, or a legal entity acting on their behalf under a power of attorney that applies to the State Institution “Center for Pharmaceutical Products Safety” of the Ministry of Health of the Republic of Uzbekistan (hereinafter referred to as the “Center”) to have medicines registered and certificates issued;</w:t>
      </w:r>
    </w:p>
    <w:p w14:paraId="13EF7BF5" w14:textId="66BECB64"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biosimilar medicine</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biological medicine derived from natural sources, containing the active ingredient of the registered patent (reference) medicine and proven to be similar to the patent (reference) medicine in terms of quality, biological activity, efficacy and safety indicators based on comparative studies;</w:t>
      </w:r>
    </w:p>
    <w:p w14:paraId="65732385" w14:textId="7CA21CE4" w:rsidR="00496458" w:rsidRPr="0050206A" w:rsidRDefault="00496458" w:rsidP="000B3B20">
      <w:pPr>
        <w:pStyle w:val="ListParagraph"/>
        <w:spacing w:before="9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client</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legal entity that has the right to hold a registration certificate for a medicine manufactured by outsourcing another pharmaceutical company for the production, quality control and/or packaging of the medicine;</w:t>
      </w:r>
    </w:p>
    <w:p w14:paraId="185F4CDE" w14:textId="5FA64B1A" w:rsidR="00496458" w:rsidRPr="0050206A" w:rsidRDefault="00496458" w:rsidP="000B3B20">
      <w:pPr>
        <w:pStyle w:val="ListParagraph"/>
        <w:spacing w:before="9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generic medicine</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medicine that has the same active ingredient and dosage form as the patent (proprietary) medicine, but is manufactured after the patent has expired, and whose safety, potency, properties, domain of usage, and bioequivalence have been confirmed in relation to the patent medicine. Various salts, esters, isomers, mixtures of isomers, complexes or derivatives of an active substance shall be recognized as the same active substance if they do not differ significantly in terms of safety and efficacy. Various formulations intended for oral administration, in which active substance is rapidly released, shall be considered to be the same formulation in bioavailability studies;</w:t>
      </w:r>
    </w:p>
    <w:p w14:paraId="78006965" w14:textId="224DE160" w:rsidR="00496458" w:rsidRPr="0050206A" w:rsidRDefault="00496458"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homeopathic medicinal product</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medicine made from natural substances (plants, minerals, animal products) and prepared using homeopathic technology in order to increase its effect;</w:t>
      </w:r>
    </w:p>
    <w:p w14:paraId="7FEBBB1B" w14:textId="50EAD5C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lastRenderedPageBreak/>
        <w:t>certificate holder</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an authorized legal entity that is the developer, manufacturer or client of a medicine, who has the right to hold a registration certificate for the medicine and is responsible for its safety, quality, and efficacy;</w:t>
      </w:r>
    </w:p>
    <w:p w14:paraId="11760AD3" w14:textId="4BD8B2AE"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 xml:space="preserve">medicines </w:t>
      </w:r>
      <w:r w:rsidRPr="0050206A">
        <w:rPr>
          <w:rFonts w:ascii="Times New Roman" w:hAnsi="Times New Roman"/>
          <w:sz w:val="28"/>
        </w:rPr>
        <w:t>mean medicinal preparations, substances or pharmaceuticals manufactured on the basis of medicinal substances and excipients permitted for use in medical practice for the prevention, diagnosis and treatment of diseases, as well as for changing the condition and functions of the human body;</w:t>
      </w:r>
    </w:p>
    <w:p w14:paraId="7889F89F" w14:textId="60E7F9B8"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medicinal substances mean</w:t>
      </w:r>
      <w:r w:rsidRPr="0050206A">
        <w:rPr>
          <w:rFonts w:ascii="Times New Roman" w:hAnsi="Times New Roman"/>
          <w:sz w:val="28"/>
        </w:rPr>
        <w:t xml:space="preserve"> naturally occurring or synthetic substances that have pharmacological, immunological or metabolic activity or are used for diagnostic purposes and permitted for use in medical practice;</w:t>
      </w:r>
    </w:p>
    <w:p w14:paraId="4AE6E1F5" w14:textId="516FAB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medicinal plant raw materials mean</w:t>
      </w:r>
      <w:r w:rsidRPr="0050206A">
        <w:rPr>
          <w:rFonts w:ascii="Times New Roman" w:hAnsi="Times New Roman"/>
          <w:sz w:val="28"/>
        </w:rPr>
        <w:t xml:space="preserve"> plants or parts thereof containing biologically active substances used for the manufacture and preparation of medicines;</w:t>
      </w:r>
    </w:p>
    <w:p w14:paraId="61554A5C" w14:textId="606B4B0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pharmaceutical production site</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complex of production and auxiliary buildings of a legal entity that has implemented the requirements of “Good Manufacturing Practice (GMP)” and has a license or equivalent document, intended for the implementation of the entire process of manufacturing a medicine and/or its individual stages;</w:t>
      </w:r>
    </w:p>
    <w:p w14:paraId="20128F4E" w14:textId="6321C1A5" w:rsidR="00496458" w:rsidRPr="0050206A" w:rsidRDefault="00496458" w:rsidP="000B3B20">
      <w:pPr>
        <w:pStyle w:val="ListParagraph"/>
        <w:spacing w:before="1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 xml:space="preserve">manufacturer’s pharmacopoeial monograph means </w:t>
      </w:r>
      <w:r w:rsidRPr="0050206A">
        <w:rPr>
          <w:rFonts w:ascii="Times New Roman" w:hAnsi="Times New Roman"/>
          <w:sz w:val="28"/>
        </w:rPr>
        <w:t>a document that establishes requirements for the quality of a medicine, medicinal plant raw material or excipient of a specific manufacturer;</w:t>
      </w:r>
    </w:p>
    <w:p w14:paraId="03105BB0" w14:textId="28F089FC"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patent medicine means</w:t>
      </w:r>
      <w:r w:rsidRPr="0050206A">
        <w:rPr>
          <w:rFonts w:ascii="Times New Roman" w:hAnsi="Times New Roman"/>
          <w:sz w:val="28"/>
        </w:rPr>
        <w:t xml:space="preserve"> a medicine containing a new active ingredient or ingredients, the quality, efficacy and safety of which have been confirmed based on the results of pre-clinical and clinical studies, and which is the first to be registered on the world pharmaceutical market;</w:t>
      </w:r>
    </w:p>
    <w:p w14:paraId="125F4218" w14:textId="6E439EDD"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radiopharmaceutical</w:t>
      </w:r>
      <w:r w:rsidRPr="0050206A">
        <w:rPr>
          <w:rFonts w:ascii="Times New Roman" w:hAnsi="Times New Roman"/>
          <w:sz w:val="28"/>
        </w:rPr>
        <w:t xml:space="preserve"> </w:t>
      </w:r>
      <w:r w:rsidRPr="0050206A">
        <w:rPr>
          <w:rFonts w:ascii="Times New Roman" w:hAnsi="Times New Roman"/>
          <w:b/>
          <w:sz w:val="28"/>
        </w:rPr>
        <w:t xml:space="preserve">means </w:t>
      </w:r>
      <w:r w:rsidRPr="0050206A">
        <w:rPr>
          <w:rFonts w:ascii="Times New Roman" w:hAnsi="Times New Roman"/>
          <w:sz w:val="28"/>
        </w:rPr>
        <w:t>a medicine containing one or more radionuclides (radioactive isotopes) in a form ready for use as a medicinal substance or as part thereof;</w:t>
      </w:r>
    </w:p>
    <w:p w14:paraId="425FD64F" w14:textId="1598C0CE" w:rsidR="00496458" w:rsidRPr="0050206A" w:rsidRDefault="00496458" w:rsidP="000B3B20">
      <w:pPr>
        <w:pStyle w:val="ListParagraph"/>
        <w:spacing w:before="1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prescription</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written and/or electronic instruction of a doctor to a specialist with degree in pharmacy/pharmacology on the preparation and/or dispensing of a medicine and the method of its administration;</w:t>
      </w:r>
    </w:p>
    <w:p w14:paraId="71AD72E2" w14:textId="6ED9DB1E" w:rsidR="00496458" w:rsidRPr="0050206A" w:rsidRDefault="00496458" w:rsidP="000B3B20">
      <w:pPr>
        <w:pStyle w:val="ListParagraph"/>
        <w:spacing w:before="1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certificate of registration</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document confirming that the medicine has been state-registered and the Ministry of Health has given a permission to use it in medical practice;</w:t>
      </w:r>
    </w:p>
    <w:p w14:paraId="261D2E4E" w14:textId="4A7E15BF" w:rsidR="00496458" w:rsidRPr="0050206A" w:rsidRDefault="00496458"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registration documents mean</w:t>
      </w:r>
      <w:r w:rsidRPr="0050206A">
        <w:rPr>
          <w:rFonts w:ascii="Times New Roman" w:hAnsi="Times New Roman"/>
          <w:sz w:val="28"/>
        </w:rPr>
        <w:t xml:space="preserve"> documents submitted by the applicant to the Center for the purpose of registration, extension of the validity period of the certificate of registration, making amendments and additions to the registration documents of the medicine, including those related to the quality, efficacy, safety and of the medicine and other information;</w:t>
      </w:r>
    </w:p>
    <w:p w14:paraId="488636E2" w14:textId="0ECD2028"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lastRenderedPageBreak/>
        <w:t>quality assurance agreement</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document establishing the rights and obligations of legal entities relating to the quality of a medicine in the production of the medicine on a contractual basis and/or through technology transfer;</w:t>
      </w:r>
    </w:p>
    <w:p w14:paraId="4D21E1D8" w14:textId="325EA76B"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specification</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a list of quality indicators of the medicine, quality control methods and references to them, quality indicator standards and criteria for their study;</w:t>
      </w:r>
    </w:p>
    <w:p w14:paraId="79EE7D43" w14:textId="7D3DF62D"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technology transfer</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the transfer of technological processes, information and experience in the development and/or production of a medicine, including the transfer of knowledge and experience from one pharmaceutical organization to the production site of another pharmaceutical organization without changing the qualitative and quantitative composition of the medicine, with the exception of “in bulk” products;</w:t>
      </w:r>
    </w:p>
    <w:p w14:paraId="4D487604" w14:textId="7E9235DC"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pharmacological agents mean</w:t>
      </w:r>
      <w:r w:rsidRPr="0050206A">
        <w:rPr>
          <w:rFonts w:ascii="Times New Roman" w:hAnsi="Times New Roman"/>
          <w:sz w:val="28"/>
        </w:rPr>
        <w:t xml:space="preserve"> substances or mixture of substances that are the objects of clinical research having a specific dosage form, pharmacological activity and safety determined in preclinical studies;</w:t>
      </w:r>
    </w:p>
    <w:p w14:paraId="23CD8A68" w14:textId="1E81006B"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pharmaceutical organization means</w:t>
      </w:r>
      <w:r w:rsidRPr="0050206A">
        <w:rPr>
          <w:rFonts w:ascii="Times New Roman" w:hAnsi="Times New Roman"/>
          <w:sz w:val="28"/>
        </w:rPr>
        <w:t xml:space="preserve"> an authorized legal entity that is the developer, manufacturer or client of medicines, responsible for their safety, quality and efficacy;</w:t>
      </w:r>
    </w:p>
    <w:p w14:paraId="1F436C29" w14:textId="141454BC" w:rsidR="00496458" w:rsidRPr="0050206A" w:rsidRDefault="00496458"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international nonproprietary name</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the name of pharmaceutical substances recommended by the World Health Organization (hereinafter – the “WHO”);</w:t>
      </w:r>
    </w:p>
    <w:p w14:paraId="0B0FCB57" w14:textId="15B3ED7D" w:rsidR="00496458" w:rsidRPr="0050206A" w:rsidRDefault="00496458"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contract manufacturing</w:t>
      </w:r>
      <w:r w:rsidRPr="0050206A">
        <w:rPr>
          <w:rFonts w:ascii="Times New Roman" w:hAnsi="Times New Roman"/>
          <w:sz w:val="28"/>
        </w:rPr>
        <w:t xml:space="preserve"> </w:t>
      </w:r>
      <w:r w:rsidRPr="0050206A">
        <w:rPr>
          <w:rFonts w:ascii="Times New Roman" w:hAnsi="Times New Roman"/>
          <w:b/>
          <w:sz w:val="28"/>
        </w:rPr>
        <w:t>means</w:t>
      </w:r>
      <w:r w:rsidRPr="0050206A">
        <w:rPr>
          <w:rFonts w:ascii="Times New Roman" w:hAnsi="Times New Roman"/>
          <w:sz w:val="28"/>
        </w:rPr>
        <w:t xml:space="preserve"> manufacturing by a pharmaceutical organization of its registered medicines for another pharmaceutical organization under the order on a contractual basis, without changing the technologies, using the resources of the former pharmaceutical organization only;</w:t>
      </w:r>
    </w:p>
    <w:p w14:paraId="7E9CC96E" w14:textId="77777777" w:rsidR="00496458" w:rsidRPr="0050206A" w:rsidRDefault="00496458" w:rsidP="000B3B20">
      <w:pPr>
        <w:pStyle w:val="ListParagraph"/>
        <w:spacing w:before="1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biotechnology medicines produced using cell technology mean</w:t>
      </w:r>
      <w:r w:rsidRPr="0050206A">
        <w:rPr>
          <w:rFonts w:ascii="Times New Roman" w:hAnsi="Times New Roman"/>
          <w:sz w:val="28"/>
        </w:rPr>
        <w:t xml:space="preserve"> biological medicines created using living cells or their products, whose biological properties, physiological functions, or structure have been modified for use in medical practice.</w:t>
      </w:r>
    </w:p>
    <w:p w14:paraId="5FE87AB8" w14:textId="335E8328" w:rsidR="00496458" w:rsidRPr="0050206A" w:rsidRDefault="00496458" w:rsidP="000B3B20">
      <w:pPr>
        <w:pStyle w:val="ListParagraph"/>
        <w:numPr>
          <w:ilvl w:val="0"/>
          <w:numId w:val="2"/>
        </w:numPr>
        <w:tabs>
          <w:tab w:val="left" w:pos="972"/>
        </w:tabs>
        <w:spacing w:before="9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Medicines shall be subject to state registration in accordance with the general procedure and under the recognition procedure.</w:t>
      </w:r>
    </w:p>
    <w:p w14:paraId="74B8C520"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the Republic of Uzbekistan, medicines registered by the following foreign organizations shall be subject to state registration under the recognition procedure:</w:t>
      </w:r>
    </w:p>
    <w:p w14:paraId="6F6F461F"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WHO Listed Authorities;</w:t>
      </w:r>
    </w:p>
    <w:p w14:paraId="1AE209E0"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Regulatory authorities with Maturity Level 4 according to the World Health Organization’s Global Benchmarking Tool.</w:t>
      </w:r>
    </w:p>
    <w:p w14:paraId="6CA19E87" w14:textId="0F165E2C" w:rsidR="00496458" w:rsidRPr="0050206A" w:rsidRDefault="00496458" w:rsidP="000B3B20">
      <w:pPr>
        <w:pStyle w:val="ListParagraph"/>
        <w:numPr>
          <w:ilvl w:val="0"/>
          <w:numId w:val="2"/>
        </w:numPr>
        <w:tabs>
          <w:tab w:val="left" w:pos="972"/>
        </w:tabs>
        <w:spacing w:before="9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Registration of medicines and issuance of certificates shall be carried out by the Center in accordance with the scheme in Appendix 1 to this Regulation.</w:t>
      </w:r>
    </w:p>
    <w:p w14:paraId="0F4B9E2D" w14:textId="3F160788" w:rsidR="00496458" w:rsidRPr="0050206A" w:rsidRDefault="00496458" w:rsidP="000B3B20">
      <w:pPr>
        <w:pStyle w:val="ListParagraph"/>
        <w:numPr>
          <w:ilvl w:val="0"/>
          <w:numId w:val="2"/>
        </w:numPr>
        <w:tabs>
          <w:tab w:val="left" w:pos="972"/>
        </w:tabs>
        <w:spacing w:before="9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following are subject to registration:</w:t>
      </w:r>
    </w:p>
    <w:p w14:paraId="62FFE502"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(excluding medicinal substances used in the production of medicines);</w:t>
      </w:r>
    </w:p>
    <w:p w14:paraId="4543A666" w14:textId="0E017491"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new combinations of drugs registered in the Republic of Uzbekistan;</w:t>
      </w:r>
    </w:p>
    <w:p w14:paraId="20F49295"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previously registered in the Republic of Uzbekistan, but produced in different pharmaceutical formulations, dosages or by another manufacturer;</w:t>
      </w:r>
    </w:p>
    <w:p w14:paraId="61A818B9"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biotechnology medicines produced on the basis of cell technology, previously registered in the Republic of Uzbekistan, with a changed type (autologous, allogeneic, combined), qualitative and (or) quantitative composition (except for the content of excipients), biological properties of the cell line(s), and other characteristics.</w:t>
      </w:r>
    </w:p>
    <w:p w14:paraId="08C94CB3" w14:textId="23AED833" w:rsidR="00496458" w:rsidRPr="0050206A" w:rsidRDefault="00496458" w:rsidP="000B3B20">
      <w:pPr>
        <w:pStyle w:val="ListParagraph"/>
        <w:numPr>
          <w:ilvl w:val="0"/>
          <w:numId w:val="2"/>
        </w:numPr>
        <w:tabs>
          <w:tab w:val="left" w:pos="972"/>
        </w:tabs>
        <w:spacing w:before="9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It is not allowed to register medicines containing different medicinal substances under the same trade name. It is allowed to register medicines containing the same medicinal substances, which are produced by the same manufacturer under different trade names on the basis of contract and technology transfer.</w:t>
      </w:r>
    </w:p>
    <w:p w14:paraId="2D901A30"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this case, the certificate holder may be the client or the technology transfer holder.</w:t>
      </w:r>
    </w:p>
    <w:p w14:paraId="0C496EE5" w14:textId="36DC94E2" w:rsidR="00496458" w:rsidRPr="0050206A" w:rsidRDefault="00496458" w:rsidP="000B3B20">
      <w:pPr>
        <w:pStyle w:val="ListParagraph"/>
        <w:numPr>
          <w:ilvl w:val="0"/>
          <w:numId w:val="2"/>
        </w:numPr>
        <w:tabs>
          <w:tab w:val="left" w:pos="972"/>
        </w:tabs>
        <w:spacing w:before="8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following are not required to be registered:</w:t>
      </w:r>
    </w:p>
    <w:p w14:paraId="31296E69" w14:textId="782FF74B"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substances used for the manufacture of medicines;</w:t>
      </w:r>
    </w:p>
    <w:p w14:paraId="16DE954F"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prepared in pharmacies;</w:t>
      </w:r>
    </w:p>
    <w:p w14:paraId="7412BD74"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radiopharmaceutical preparations prepared directly in medical institutions;</w:t>
      </w:r>
    </w:p>
    <w:p w14:paraId="0DFB0F78" w14:textId="4B280827" w:rsidR="00496458" w:rsidRPr="0050206A" w:rsidRDefault="007B6DC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imported for scientific research purposes, pre-clinical studies, clinical studies, and for demonstration at exhibitions, fairs, and international conferences;</w:t>
      </w:r>
    </w:p>
    <w:p w14:paraId="738D19AD"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intended for export;</w:t>
      </w:r>
    </w:p>
    <w:p w14:paraId="071EECB3"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bone marrow stem cells;</w:t>
      </w:r>
    </w:p>
    <w:p w14:paraId="486B4367"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biotechnology medicines based on cell technology specially produced by a medical institution for certain patients for the purpose of fulfilling an individual medical instruction and used in this institution.</w:t>
      </w:r>
    </w:p>
    <w:p w14:paraId="56059EFB"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Substances used for the manufacture of medicines, medicines intended for export may be registered at the request of the applicant.</w:t>
      </w:r>
    </w:p>
    <w:p w14:paraId="19C4FF22" w14:textId="3A0C3CF1" w:rsidR="00496458" w:rsidRPr="0050206A" w:rsidRDefault="00496458" w:rsidP="000B3B20">
      <w:pPr>
        <w:pStyle w:val="ListParagraph"/>
        <w:numPr>
          <w:ilvl w:val="0"/>
          <w:numId w:val="2"/>
        </w:numPr>
        <w:tabs>
          <w:tab w:val="left" w:pos="972"/>
        </w:tabs>
        <w:spacing w:before="8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Orphan medicines, medicines for treating highly dangerous infections, as well as imported medicines used in the prevention, diagnosis and treatment of epidemiologically dangerous infections, as ordered by the Ministry of Health of the Republic of Uzbekistan, may be imported without state registration.</w:t>
      </w:r>
    </w:p>
    <w:p w14:paraId="224CFF65" w14:textId="58ED7E24" w:rsidR="00496458" w:rsidRPr="0050206A" w:rsidRDefault="00496458" w:rsidP="000B3B20">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imported as foreign aid and humanitarian assistance are allowed to be imported into and used in the territory of the Republic of Uzbekistan without state registration. In this case, the Ministry of Health of the Republic of Uzbekistan shall issue a positive opinion on the import into and use of these medicines in the territory of the Republic of Uzbekistan.</w:t>
      </w:r>
    </w:p>
    <w:p w14:paraId="7EEE932A" w14:textId="11A3D6EF" w:rsidR="00496458" w:rsidRPr="0050206A" w:rsidRDefault="00496458" w:rsidP="000B3B20">
      <w:pPr>
        <w:pStyle w:val="ListParagraph"/>
        <w:numPr>
          <w:ilvl w:val="0"/>
          <w:numId w:val="2"/>
        </w:numPr>
        <w:tabs>
          <w:tab w:val="left" w:pos="972"/>
        </w:tabs>
        <w:spacing w:before="8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following medicines shall be registered on the basis of priority:</w:t>
      </w:r>
    </w:p>
    <w:p w14:paraId="2190AB6B" w14:textId="77777777" w:rsidR="00496458" w:rsidRPr="0050206A" w:rsidRDefault="00496458" w:rsidP="000B3B20">
      <w:pPr>
        <w:pStyle w:val="ListParagraph"/>
        <w:spacing w:before="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that do not have a registered analogue in the country;</w:t>
      </w:r>
    </w:p>
    <w:p w14:paraId="460CF6C5" w14:textId="77777777" w:rsidR="00496458" w:rsidRPr="0050206A" w:rsidRDefault="00496458" w:rsidP="000B3B20">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orphan medicines;</w:t>
      </w:r>
    </w:p>
    <w:p w14:paraId="7A63C7AB" w14:textId="77777777" w:rsidR="00496458" w:rsidRPr="0050206A" w:rsidRDefault="00496458" w:rsidP="000B3B20">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medicines that are in high demand in the domestic market based on the requirements issued by the Ministry of Health of the Republic of Uzbekistan;</w:t>
      </w:r>
    </w:p>
    <w:p w14:paraId="60EFDEBC" w14:textId="77777777" w:rsidR="00496458" w:rsidRPr="0050206A" w:rsidRDefault="00496458" w:rsidP="007E1F19">
      <w:pPr>
        <w:pStyle w:val="ListParagraph"/>
        <w:spacing w:after="0" w:line="240" w:lineRule="auto"/>
        <w:ind w:left="706"/>
        <w:contextualSpacing w:val="0"/>
        <w:rPr>
          <w:rFonts w:ascii="Times New Roman" w:hAnsi="Times New Roman" w:cs="Times New Roman"/>
          <w:sz w:val="28"/>
          <w:szCs w:val="28"/>
        </w:rPr>
      </w:pPr>
      <w:r w:rsidRPr="0050206A">
        <w:rPr>
          <w:rFonts w:ascii="Times New Roman" w:hAnsi="Times New Roman"/>
          <w:sz w:val="28"/>
        </w:rPr>
        <w:t>the first analogue of the patent medicine.</w:t>
      </w:r>
    </w:p>
    <w:p w14:paraId="6D40B6A0" w14:textId="340D618C" w:rsidR="00496458" w:rsidRPr="0050206A" w:rsidRDefault="00496458" w:rsidP="000B3B20">
      <w:pPr>
        <w:pStyle w:val="ListParagraph"/>
        <w:numPr>
          <w:ilvl w:val="0"/>
          <w:numId w:val="2"/>
        </w:numPr>
        <w:tabs>
          <w:tab w:val="left" w:pos="1098"/>
        </w:tabs>
        <w:spacing w:before="12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Medicines shall be manufactured in the following ways:</w:t>
      </w:r>
    </w:p>
    <w:p w14:paraId="66AAFA47" w14:textId="77777777" w:rsidR="00496458" w:rsidRPr="0050206A" w:rsidRDefault="00496458" w:rsidP="007E1F19">
      <w:pPr>
        <w:pStyle w:val="ListParagraph"/>
        <w:spacing w:before="80" w:after="0" w:line="240" w:lineRule="auto"/>
        <w:ind w:left="706"/>
        <w:contextualSpacing w:val="0"/>
        <w:jc w:val="both"/>
        <w:rPr>
          <w:rFonts w:ascii="Times New Roman" w:hAnsi="Times New Roman" w:cs="Times New Roman"/>
          <w:sz w:val="28"/>
          <w:szCs w:val="28"/>
        </w:rPr>
      </w:pPr>
      <w:r w:rsidRPr="0050206A">
        <w:rPr>
          <w:rFonts w:ascii="Times New Roman" w:hAnsi="Times New Roman"/>
          <w:sz w:val="28"/>
        </w:rPr>
        <w:t>direct production at a pharmaceutical organization;</w:t>
      </w:r>
    </w:p>
    <w:p w14:paraId="5FD19971" w14:textId="48507432" w:rsidR="00496458" w:rsidRPr="0050206A" w:rsidRDefault="00496458" w:rsidP="000B3B20">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without changing the technologies in the facilities of the pharmaceutical organization, contract manufacturing of registered medicines on the order of another pharmaceutical organization;</w:t>
      </w:r>
    </w:p>
    <w:p w14:paraId="56F676F6" w14:textId="77777777" w:rsidR="00496458" w:rsidRPr="0050206A" w:rsidRDefault="00496458" w:rsidP="000B3B20">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manufacture of a registered medicine of another pharmaceutical organization by transfer (technology transfer) to a pharmaceutical organization.</w:t>
      </w:r>
    </w:p>
    <w:p w14:paraId="483E9A87" w14:textId="77777777" w:rsidR="00496458" w:rsidRPr="0050206A" w:rsidRDefault="00496458"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Responsibility for the safety, quality and efficacy of medicines produced on the basis of the contract and technology transfer shall rest with the client, the owner of the technology transfer and the manufacturer.</w:t>
      </w:r>
    </w:p>
    <w:p w14:paraId="24BAFABF" w14:textId="20171223" w:rsidR="00496458" w:rsidRPr="0050206A" w:rsidRDefault="00496458" w:rsidP="000B3B20">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such cases, in order to register a manufactured medicine in the Republic of Uzbekistan, the production sites of the client or the technology transfer holder and the manufacturing pharmaceutical organization shall have a certificate of compliance with the national requirements of “Good Manufacturing Practices (GMP)” (with the exception of production sites of medicines that are subject to state registration under the recognition principle and re-qualification by the WHO). In this case, the pharmaceutical organization that receives the technology transfer will be subject to inspection control according to the national requirements of “Good Manufacturing Practices (GMP)” at least once a year, in accordance with the established procedure.</w:t>
      </w:r>
    </w:p>
    <w:p w14:paraId="31C587B7" w14:textId="39497752"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If the developer of the medicine is higher education institutions and research organizations (with the exception of manufacturers), they are not required to have a certificate of compliance with the national requirements of “Good Manufacturing Practices (GMP)”.</w:t>
      </w:r>
    </w:p>
    <w:p w14:paraId="6B42B876" w14:textId="1DEBFD45" w:rsidR="00496458" w:rsidRPr="0050206A" w:rsidRDefault="00496458" w:rsidP="000B3B20">
      <w:pPr>
        <w:pStyle w:val="ListParagraph"/>
        <w:numPr>
          <w:ilvl w:val="0"/>
          <w:numId w:val="2"/>
        </w:numPr>
        <w:tabs>
          <w:tab w:val="left" w:pos="1098"/>
        </w:tabs>
        <w:spacing w:before="12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Based on the results of state registration of medicines, a registration certificate shall be issued, which is valid for five years.</w:t>
      </w:r>
    </w:p>
    <w:p w14:paraId="79AB6905" w14:textId="0CFD6D6C"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 certificate of compliance with the national requirements of the Republic of Uzbekistan for “Good Manufacturing Practices (GMP)” is required for state registration of medicines and for extending the validity period of the certificate of registration.</w:t>
      </w:r>
    </w:p>
    <w:p w14:paraId="3FE8E339" w14:textId="5F6F8FCC"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It is allowed to inspect a foreign manufacturer for compliance with the national requirements of the Republic of Uzbekistan for “Good Manufacturing Practices (GMP)” simultaneously with the state registration process of a medicine. In this case, a certificate of compliance with the national requirements of the Republic of Uzbekistan for “Good Manufacturing Practices (GMP)” must be submitted before the state registration of the medicine by the Center.</w:t>
      </w:r>
    </w:p>
    <w:p w14:paraId="6461C5AA"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This provision shall not apply to medicines that are registered under the principle of recognition of state registration and have been requalified by the WHO.</w:t>
      </w:r>
    </w:p>
    <w:p w14:paraId="59302D2A" w14:textId="11E1ACA0" w:rsidR="00496458" w:rsidRPr="0050206A" w:rsidRDefault="00496458" w:rsidP="000B3B20">
      <w:pPr>
        <w:pStyle w:val="ListParagraph"/>
        <w:numPr>
          <w:ilvl w:val="0"/>
          <w:numId w:val="2"/>
        </w:numPr>
        <w:tabs>
          <w:tab w:val="left" w:pos="1098"/>
        </w:tabs>
        <w:spacing w:before="12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lastRenderedPageBreak/>
        <w:t>The Center may establish advisory and collegial bodies to organize registration activities.</w:t>
      </w:r>
    </w:p>
    <w:p w14:paraId="00F46A22" w14:textId="7A71F69A" w:rsidR="00496458" w:rsidRPr="0050206A" w:rsidRDefault="00496458" w:rsidP="000B3B20">
      <w:pPr>
        <w:pStyle w:val="ListParagraph"/>
        <w:spacing w:after="0" w:line="240" w:lineRule="auto"/>
        <w:ind w:left="432" w:right="432"/>
        <w:contextualSpacing w:val="0"/>
        <w:jc w:val="center"/>
        <w:rPr>
          <w:rFonts w:ascii="Times New Roman" w:hAnsi="Times New Roman" w:cs="Times New Roman"/>
          <w:b/>
          <w:bCs/>
          <w:sz w:val="28"/>
          <w:szCs w:val="28"/>
        </w:rPr>
      </w:pPr>
      <w:r w:rsidRPr="0050206A">
        <w:rPr>
          <w:rFonts w:ascii="Times New Roman" w:hAnsi="Times New Roman"/>
          <w:b/>
          <w:sz w:val="28"/>
        </w:rPr>
        <w:t>Chapter 2 Requirements and Conditions for Registration of Medicines</w:t>
      </w:r>
    </w:p>
    <w:p w14:paraId="2107EDFA" w14:textId="4A3DEA26" w:rsidR="00496458" w:rsidRPr="0050206A" w:rsidRDefault="00496458" w:rsidP="000B3B20">
      <w:pPr>
        <w:pStyle w:val="ListParagraph"/>
        <w:numPr>
          <w:ilvl w:val="0"/>
          <w:numId w:val="2"/>
        </w:numPr>
        <w:tabs>
          <w:tab w:val="left" w:pos="1098"/>
        </w:tabs>
        <w:spacing w:before="14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following are the requirements and conditions that must be fulfilled by the applicant for the use of medicines in medical practice based on the registration certificate:</w:t>
      </w:r>
    </w:p>
    <w:p w14:paraId="48415A60"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compliance with the requirements of laws and regulatory documents in the field of national technical regulation in their use in medical practice by the applicant applying for registration of medicines;</w:t>
      </w:r>
    </w:p>
    <w:p w14:paraId="0E34E474" w14:textId="4A65237E"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 xml:space="preserve">ensuring the accuracy and reliability of the information provided for obtaining, reissuing, extending the validity period of a registration certificate, and making amendments and additions to registration documents; </w:t>
      </w:r>
    </w:p>
    <w:p w14:paraId="1E2CE5DF"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ensuring that the quality, safety and efficacy of medicines products are guaranteed;</w:t>
      </w:r>
    </w:p>
    <w:p w14:paraId="3B7B6A8A"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timely submission by the applicant to the Center of information on amendments or additions to the registration documents during the validity period of the certificate;</w:t>
      </w:r>
    </w:p>
    <w:p w14:paraId="4C16E89C" w14:textId="08B2F166"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strict compliance with the requirements of pharmacopoeial monographs and the information provided in the registration documents of medicines;</w:t>
      </w:r>
    </w:p>
    <w:p w14:paraId="755FAAF7" w14:textId="752B5B8A"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compliance with the national requirements of “Good Manufacturing Practice (GMP)” in the production of medicines, and “Good Pharmacovigilance Practice (GVP)” in pharmacovigilance;</w:t>
      </w:r>
    </w:p>
    <w:p w14:paraId="722EB7D8"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submission of information on side effects known during the use of medicines in medical practice to the Center in accordance with the procedure established by the Ministry of Health of the Republic of Uzbekistan;</w:t>
      </w:r>
    </w:p>
    <w:p w14:paraId="054FCBE3"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immediate notification of the Center of any suspension, cancellation, withdrawal from circulation of the certificate of registration, or rejection of the application for a certificate of registration in other countries due to the quality, efficacy, or safety of the medicine;</w:t>
      </w:r>
    </w:p>
    <w:p w14:paraId="614D8507" w14:textId="77777777" w:rsidR="00496458" w:rsidRPr="0050206A" w:rsidRDefault="00496458"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ensuring that the medicine is placed on the market in the Republic of Uzbekistan within at least three years after its state registration (with the exception of medicines manufactured by local manufacturers for export).</w:t>
      </w:r>
    </w:p>
    <w:p w14:paraId="75F534E8" w14:textId="77777777" w:rsidR="00496458" w:rsidRPr="0050206A" w:rsidRDefault="00496458" w:rsidP="000B3B20">
      <w:pPr>
        <w:pStyle w:val="ListParagraph"/>
        <w:spacing w:before="120" w:after="0" w:line="240" w:lineRule="auto"/>
        <w:ind w:left="0"/>
        <w:contextualSpacing w:val="0"/>
        <w:jc w:val="center"/>
        <w:rPr>
          <w:rFonts w:ascii="Times New Roman" w:hAnsi="Times New Roman" w:cs="Times New Roman"/>
          <w:b/>
          <w:bCs/>
          <w:sz w:val="28"/>
          <w:szCs w:val="28"/>
        </w:rPr>
      </w:pPr>
      <w:r w:rsidRPr="0050206A">
        <w:rPr>
          <w:rFonts w:ascii="Times New Roman" w:hAnsi="Times New Roman"/>
          <w:b/>
          <w:sz w:val="28"/>
        </w:rPr>
        <w:t>Chapter 3 Documents and Samples Required for Registration</w:t>
      </w:r>
    </w:p>
    <w:p w14:paraId="5C538A3D" w14:textId="6DB9CC1C" w:rsidR="00496458" w:rsidRPr="0050206A" w:rsidRDefault="00496458" w:rsidP="000B3B20">
      <w:pPr>
        <w:pStyle w:val="ListParagraph"/>
        <w:numPr>
          <w:ilvl w:val="0"/>
          <w:numId w:val="2"/>
        </w:numPr>
        <w:tabs>
          <w:tab w:val="left" w:pos="1098"/>
        </w:tabs>
        <w:spacing w:before="14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For registration, the applicant shall submit to the Center:</w:t>
      </w:r>
    </w:p>
    <w:p w14:paraId="57E87DE5" w14:textId="42D9E7D8" w:rsidR="0056540A" w:rsidRPr="0050206A" w:rsidRDefault="0056540A" w:rsidP="000B3B20">
      <w:pPr>
        <w:pStyle w:val="ListParagraph"/>
        <w:tabs>
          <w:tab w:val="left" w:pos="981"/>
        </w:tabs>
        <w:spacing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a)</w:t>
      </w:r>
      <w:r w:rsidRPr="0050206A">
        <w:rPr>
          <w:rFonts w:ascii="Times New Roman" w:hAnsi="Times New Roman"/>
          <w:sz w:val="28"/>
        </w:rPr>
        <w:tab/>
        <w:t>an application in accordance with Appendix 2 to this Regulation;</w:t>
      </w:r>
    </w:p>
    <w:p w14:paraId="0D32A8A4" w14:textId="65DC265A" w:rsidR="0056540A" w:rsidRPr="0050206A" w:rsidRDefault="0056540A" w:rsidP="000B3B20">
      <w:pPr>
        <w:pStyle w:val="ListParagraph"/>
        <w:tabs>
          <w:tab w:val="left" w:pos="981"/>
        </w:tabs>
        <w:spacing w:before="8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b)</w:t>
      </w:r>
      <w:r w:rsidRPr="0050206A">
        <w:rPr>
          <w:rFonts w:ascii="Times New Roman" w:hAnsi="Times New Roman"/>
          <w:sz w:val="28"/>
        </w:rPr>
        <w:tab/>
        <w:t>an electronic form of registration documents for medicines in accordance with international requirements (ICH CTD format), certified by the applicant’s electronic signature in accordance with Appendix 3 to this Regulation;</w:t>
      </w:r>
    </w:p>
    <w:p w14:paraId="6B7C4503" w14:textId="3CE7B932" w:rsidR="0056540A" w:rsidRPr="0050206A" w:rsidRDefault="0056540A" w:rsidP="000B3B20">
      <w:pPr>
        <w:pStyle w:val="ListParagraph"/>
        <w:tabs>
          <w:tab w:val="left" w:pos="981"/>
        </w:tabs>
        <w:spacing w:before="12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c)</w:t>
      </w:r>
      <w:r w:rsidRPr="0050206A">
        <w:rPr>
          <w:rFonts w:ascii="Times New Roman" w:hAnsi="Times New Roman"/>
          <w:sz w:val="28"/>
        </w:rPr>
        <w:tab/>
        <w:t xml:space="preserve">samples of a medicine from an industrial batch with a residual shelf life of not less than 50%, submitted together with quality certificates, in the amount </w:t>
      </w:r>
      <w:r w:rsidRPr="0050206A">
        <w:rPr>
          <w:rFonts w:ascii="Times New Roman" w:hAnsi="Times New Roman"/>
          <w:sz w:val="28"/>
        </w:rPr>
        <w:lastRenderedPageBreak/>
        <w:t>necessary for conducting three tests in accordance with the requirements of the draft manufacturer’s pharmacopoeial monograph (except for medicines that are subject to state registration under the recognition principle and re-qualification by the WHO);</w:t>
      </w:r>
    </w:p>
    <w:p w14:paraId="19706F17" w14:textId="60AA8C31" w:rsidR="0056540A" w:rsidRPr="0050206A" w:rsidRDefault="0056540A" w:rsidP="000B3B20">
      <w:pPr>
        <w:pStyle w:val="ListParagraph"/>
        <w:tabs>
          <w:tab w:val="left" w:pos="981"/>
        </w:tabs>
        <w:spacing w:before="12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d)</w:t>
      </w:r>
      <w:r w:rsidRPr="0050206A">
        <w:rPr>
          <w:rFonts w:ascii="Times New Roman" w:hAnsi="Times New Roman"/>
          <w:sz w:val="28"/>
        </w:rPr>
        <w:tab/>
        <w:t>samples of medicines registered under the recognition principle in a single consumer package, presented together with quality certificates;</w:t>
      </w:r>
    </w:p>
    <w:p w14:paraId="09628785" w14:textId="74BE9476" w:rsidR="0056540A" w:rsidRPr="0050206A" w:rsidRDefault="0056540A" w:rsidP="000B3B20">
      <w:pPr>
        <w:pStyle w:val="ListParagraph"/>
        <w:tabs>
          <w:tab w:val="left" w:pos="1008"/>
        </w:tabs>
        <w:spacing w:before="14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e)</w:t>
      </w:r>
      <w:r w:rsidRPr="0050206A">
        <w:rPr>
          <w:rFonts w:ascii="Times New Roman" w:hAnsi="Times New Roman"/>
          <w:sz w:val="28"/>
        </w:rPr>
        <w:tab/>
        <w:t>pharmacopoeial or reference standard samples of active substances and foreign and similar substances in accordance with pharmacopoeial monographs, control materials, if necessary, special reagents, test strains of microorganisms, special chromatographic columns, special consumables and reagents of the medicine manufacturer and documents confirming their quality (except for medicines to be registered under the recognition principle).</w:t>
      </w:r>
    </w:p>
    <w:p w14:paraId="42B70C4E" w14:textId="23F5BBB4" w:rsidR="00C23D16"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conducting clinical studies of medicines submitted for state registration, the applicant, in accordance with the GCP (Good Clinical Practice) provisions, provides clinical bases with the documents and samples required by law for conducting clinical trials of medicines.</w:t>
      </w:r>
    </w:p>
    <w:p w14:paraId="40C01042"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cases where a medicinal substance from several manufacturers is used in the production of one finished medicine, it is required to submit samples obtained from the medicinal substance of each manufacturer, as well as the documents listed in Section 3.2.S of Appendix 3 to this Regulation, relating to the medicinal substance of each manufacturer.</w:t>
      </w:r>
    </w:p>
    <w:p w14:paraId="233C80A1"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Official documents obtained from abroad, listed in clauses 1.3 and 1.10 of Section 1 of Appendix 3 to this Regulation, must be apostille stamped or certified by a consulate.</w:t>
      </w:r>
    </w:p>
    <w:p w14:paraId="631F735B"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It is not allowed to require that the applicant submit documents and samples not provided for in this clause.</w:t>
      </w:r>
    </w:p>
    <w:p w14:paraId="0D7C6782" w14:textId="002D91E3" w:rsidR="0056540A" w:rsidRPr="0050206A" w:rsidRDefault="0056540A" w:rsidP="000B3B20">
      <w:pPr>
        <w:pStyle w:val="ListParagraph"/>
        <w:numPr>
          <w:ilvl w:val="0"/>
          <w:numId w:val="2"/>
        </w:numPr>
        <w:tabs>
          <w:tab w:val="left" w:pos="1098"/>
        </w:tabs>
        <w:spacing w:before="12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documents required for registration shall be entered into the Center’s information system (hereinafter referred to as the “information system”) in the sequence specified in Appendix 3 to this Regulation, each of which is uploaded separately and certified by the applicant’s electronic digital signature.</w:t>
      </w:r>
    </w:p>
    <w:p w14:paraId="5D69EE1C" w14:textId="77777777" w:rsidR="0056540A" w:rsidRPr="0050206A" w:rsidRDefault="0056540A" w:rsidP="000B3B20">
      <w:pPr>
        <w:pStyle w:val="ListParagraph"/>
        <w:spacing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electronic digital signature must be issued by the applicant or an authorized representative of the legal entity acting on its behalf, who has a degree in pharmaceutical, medical, chemical or biological sciences.</w:t>
      </w:r>
    </w:p>
    <w:p w14:paraId="43E07E31" w14:textId="2B6954B7" w:rsidR="0056540A" w:rsidRPr="0050206A" w:rsidRDefault="0056540A" w:rsidP="000B3B20">
      <w:pPr>
        <w:pStyle w:val="ListParagraph"/>
        <w:numPr>
          <w:ilvl w:val="0"/>
          <w:numId w:val="2"/>
        </w:numPr>
        <w:tabs>
          <w:tab w:val="left" w:pos="1098"/>
        </w:tabs>
        <w:spacing w:before="8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Samples of medicines shall be submitted by the applicant directly to the Center, provided that the storage and transportation conditions are provided, except for the cases provided for in the fourth subparagraph of subclause “b” of clause 22 of this Regulation.</w:t>
      </w:r>
    </w:p>
    <w:p w14:paraId="1655E55C" w14:textId="77777777" w:rsidR="0056540A" w:rsidRPr="0050206A" w:rsidRDefault="0056540A" w:rsidP="000B3B20">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 sample of the medicine provided may be under a different trade name. In this case, the samples must be produced on the production site, in content, packaging and by technology specified in the application.</w:t>
      </w:r>
    </w:p>
    <w:p w14:paraId="784CBFCD" w14:textId="2F5AC98D" w:rsidR="0056540A" w:rsidRPr="0050206A" w:rsidRDefault="0056540A" w:rsidP="000B3B20">
      <w:pPr>
        <w:pStyle w:val="ListParagraph"/>
        <w:numPr>
          <w:ilvl w:val="0"/>
          <w:numId w:val="2"/>
        </w:numPr>
        <w:tabs>
          <w:tab w:val="left" w:pos="1098"/>
        </w:tabs>
        <w:spacing w:before="12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lastRenderedPageBreak/>
        <w:t>Confidential information contained in the registration documents for a medicine submitted in the process of the state registration of a medicine containing new chemical substances may not be disclosed without the consent of the applicant for a period of six years from the date of state registration of the medicine.</w:t>
      </w:r>
    </w:p>
    <w:p w14:paraId="33672352"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Center shall be liable for the disclosure of confidential information in registration documents. Confidential information in registration documents may be separately indicated by the applicant.</w:t>
      </w:r>
    </w:p>
    <w:p w14:paraId="16C2C068" w14:textId="77777777" w:rsidR="0056540A" w:rsidRPr="0050206A" w:rsidRDefault="0056540A" w:rsidP="000B3B20">
      <w:pPr>
        <w:pStyle w:val="ListParagraph"/>
        <w:tabs>
          <w:tab w:val="left" w:pos="1098"/>
        </w:tabs>
        <w:spacing w:before="140" w:after="0" w:line="240" w:lineRule="auto"/>
        <w:ind w:left="0"/>
        <w:contextualSpacing w:val="0"/>
        <w:jc w:val="center"/>
        <w:rPr>
          <w:rFonts w:ascii="Times New Roman" w:hAnsi="Times New Roman" w:cs="Times New Roman"/>
          <w:b/>
          <w:bCs/>
          <w:sz w:val="28"/>
          <w:szCs w:val="28"/>
        </w:rPr>
      </w:pPr>
      <w:r w:rsidRPr="0050206A">
        <w:rPr>
          <w:rFonts w:ascii="Times New Roman" w:hAnsi="Times New Roman"/>
          <w:b/>
          <w:sz w:val="28"/>
        </w:rPr>
        <w:t>Chapter 4 Considering the Application and Making a Decision to Register or Refuse to Register of the Medicine</w:t>
      </w:r>
    </w:p>
    <w:p w14:paraId="485C116D" w14:textId="6E63DB67" w:rsidR="0056540A" w:rsidRPr="0050206A" w:rsidRDefault="0056540A" w:rsidP="000B3B20">
      <w:pPr>
        <w:pStyle w:val="ListParagraph"/>
        <w:numPr>
          <w:ilvl w:val="0"/>
          <w:numId w:val="2"/>
        </w:numPr>
        <w:tabs>
          <w:tab w:val="left" w:pos="1098"/>
        </w:tabs>
        <w:spacing w:before="12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A fee shall be charged for consideration of the application for registration of medicines, with its amount being approved by the Ministry of Health of the Republic of Uzbekistan.</w:t>
      </w:r>
    </w:p>
    <w:p w14:paraId="6DDF1C62" w14:textId="0F154C8E"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amount of the fee shall be transferred to the personal treasury account of the Center.</w:t>
      </w:r>
    </w:p>
    <w:p w14:paraId="7768D28D"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the event that the applicant withdraws its application and the registration of the medicine is refused, the amount of the fee paid shall not be refunded.</w:t>
      </w:r>
    </w:p>
    <w:p w14:paraId="0B6255D9" w14:textId="147AD88B" w:rsidR="0056540A" w:rsidRPr="0050206A" w:rsidRDefault="0056540A" w:rsidP="000B3B20">
      <w:pPr>
        <w:pStyle w:val="ListParagraph"/>
        <w:numPr>
          <w:ilvl w:val="0"/>
          <w:numId w:val="2"/>
        </w:numPr>
        <w:tabs>
          <w:tab w:val="left" w:pos="1098"/>
        </w:tabs>
        <w:spacing w:before="13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application for registration shall be considered by the Center within the following time limits:</w:t>
      </w:r>
    </w:p>
    <w:p w14:paraId="56842B97" w14:textId="55D72D3D"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within 30 days –</w:t>
      </w:r>
      <w:r w:rsidRPr="0050206A">
        <w:rPr>
          <w:rFonts w:ascii="Times New Roman" w:hAnsi="Times New Roman"/>
          <w:sz w:val="28"/>
        </w:rPr>
        <w:t xml:space="preserve"> vaccines used during epidemics and pandemics of epidemically dangerous infections, registered once for a period of one year;</w:t>
      </w:r>
    </w:p>
    <w:p w14:paraId="27891DD1" w14:textId="0E984242"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 xml:space="preserve">within 45 days – </w:t>
      </w:r>
      <w:r w:rsidRPr="0050206A">
        <w:rPr>
          <w:rFonts w:ascii="Times New Roman" w:hAnsi="Times New Roman"/>
          <w:sz w:val="28"/>
        </w:rPr>
        <w:t>medicinal substances;</w:t>
      </w:r>
    </w:p>
    <w:p w14:paraId="5249AC39" w14:textId="67CF46BB"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 xml:space="preserve">within 60 days – </w:t>
      </w:r>
      <w:r w:rsidRPr="0050206A">
        <w:rPr>
          <w:rFonts w:ascii="Times New Roman" w:hAnsi="Times New Roman"/>
          <w:sz w:val="28"/>
        </w:rPr>
        <w:t>medicines registered under the recognition principle and medicines prequalified by the WHO;</w:t>
      </w:r>
    </w:p>
    <w:p w14:paraId="48191FFE" w14:textId="1B63BA6A" w:rsidR="0056540A" w:rsidRPr="0050206A" w:rsidRDefault="0056540A"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b/>
          <w:sz w:val="28"/>
        </w:rPr>
        <w:t xml:space="preserve">within 210 days – </w:t>
      </w:r>
      <w:r w:rsidRPr="0050206A">
        <w:rPr>
          <w:rFonts w:ascii="Times New Roman" w:hAnsi="Times New Roman"/>
          <w:sz w:val="28"/>
        </w:rPr>
        <w:t>medicines registered in accordance with the general procedure.</w:t>
      </w:r>
    </w:p>
    <w:p w14:paraId="5D1022FD" w14:textId="77777777" w:rsidR="0056540A" w:rsidRPr="0050206A" w:rsidRDefault="0056540A" w:rsidP="000B3B20">
      <w:pPr>
        <w:pStyle w:val="ListParagraph"/>
        <w:spacing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following shall not be included in the terms of consideration of an application for registration:</w:t>
      </w:r>
    </w:p>
    <w:p w14:paraId="4F1B3846" w14:textId="77777777" w:rsidR="0056540A" w:rsidRPr="0050206A" w:rsidRDefault="0056540A" w:rsidP="000B3B20">
      <w:pPr>
        <w:pStyle w:val="ListParagraph"/>
        <w:spacing w:before="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 period of 45 days to eliminate deficiencies identified in the registration documents and samples attached to the application based on the results of the primary examination;</w:t>
      </w:r>
    </w:p>
    <w:p w14:paraId="624AB2A4" w14:textId="77777777" w:rsidR="0056540A" w:rsidRPr="0050206A" w:rsidRDefault="0056540A"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period of time taken to respond to an official request sent to the authorized body if it is not possible to verify the authenticity of foreign certificates through open sources;</w:t>
      </w:r>
    </w:p>
    <w:p w14:paraId="66B415EB" w14:textId="77777777" w:rsidR="0056540A" w:rsidRPr="0050206A" w:rsidRDefault="0056540A"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 period of 90 days to eliminate deficiencies identified in the documents required for registration, samples of medicines, based on the results of a specialized examination;</w:t>
      </w:r>
    </w:p>
    <w:p w14:paraId="25B9B822" w14:textId="5522A59E" w:rsidR="0056540A" w:rsidRPr="0050206A" w:rsidRDefault="0056540A"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 xml:space="preserve">The terms of conducting clinical studies of generic drugs that have not undergone clinical trials in the Republic of Uzbekistan shall not exceed one year, and the terms of conducting clinical studies of patent medicines shall not exceed three years; </w:t>
      </w:r>
    </w:p>
    <w:p w14:paraId="60D9A912" w14:textId="72061EFC" w:rsidR="0056540A" w:rsidRPr="0050206A" w:rsidRDefault="0056540A"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The period of time spent assessing the compliance of the conditions of manufacturing medicines with the national requirements of “Good Manufacturing Practice (GMP)”.</w:t>
      </w:r>
    </w:p>
    <w:p w14:paraId="193804A3" w14:textId="02C0421F" w:rsidR="0056540A" w:rsidRPr="0050206A" w:rsidRDefault="0056540A" w:rsidP="000B3B20">
      <w:pPr>
        <w:pStyle w:val="ListParagraph"/>
        <w:numPr>
          <w:ilvl w:val="0"/>
          <w:numId w:val="2"/>
        </w:numPr>
        <w:tabs>
          <w:tab w:val="left" w:pos="1098"/>
        </w:tabs>
        <w:spacing w:before="9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examination of medicines shall be carried out to scientifically assess the quality, safety and efficacy of medicines, as well as the “benefit-risk” ratio of medicines and include:</w:t>
      </w:r>
    </w:p>
    <w:p w14:paraId="1516A6AD" w14:textId="73AF8058" w:rsidR="0056540A" w:rsidRPr="0050206A" w:rsidRDefault="0056540A" w:rsidP="000B3B20">
      <w:pPr>
        <w:pStyle w:val="ListParagraph"/>
        <w:tabs>
          <w:tab w:val="left" w:pos="981"/>
        </w:tabs>
        <w:spacing w:before="8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a)</w:t>
      </w:r>
      <w:r w:rsidRPr="0050206A">
        <w:rPr>
          <w:rFonts w:ascii="Times New Roman" w:hAnsi="Times New Roman"/>
          <w:sz w:val="28"/>
        </w:rPr>
        <w:tab/>
        <w:t>a detailed assessment by scientific commissions or experts of the documents and information submitted by the applicant in the medicine registration dossier;</w:t>
      </w:r>
    </w:p>
    <w:p w14:paraId="3C672C63" w14:textId="39286604" w:rsidR="0056540A" w:rsidRPr="0050206A" w:rsidRDefault="0056540A" w:rsidP="000B3B20">
      <w:pPr>
        <w:pStyle w:val="ListParagraph"/>
        <w:tabs>
          <w:tab w:val="left" w:pos="981"/>
        </w:tabs>
        <w:spacing w:before="8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b)</w:t>
      </w:r>
      <w:r w:rsidRPr="0050206A">
        <w:rPr>
          <w:rFonts w:ascii="Times New Roman" w:hAnsi="Times New Roman"/>
          <w:sz w:val="28"/>
        </w:rPr>
        <w:tab/>
        <w:t>conducting laboratory tests and verifying analytical methods of quality control in accordance with the requirements of regulatory documents on quality;</w:t>
      </w:r>
    </w:p>
    <w:p w14:paraId="6838F0CD" w14:textId="6002106A" w:rsidR="0056540A" w:rsidRPr="0050206A" w:rsidRDefault="0056540A" w:rsidP="000B3B20">
      <w:pPr>
        <w:pStyle w:val="ListParagraph"/>
        <w:tabs>
          <w:tab w:val="left" w:pos="981"/>
        </w:tabs>
        <w:spacing w:before="8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c)</w:t>
      </w:r>
      <w:r w:rsidRPr="0050206A">
        <w:rPr>
          <w:rFonts w:ascii="Times New Roman" w:hAnsi="Times New Roman"/>
          <w:sz w:val="28"/>
        </w:rPr>
        <w:tab/>
        <w:t>at the end of the medicine evaluation process, preparing by the scientific commission of an expert opinion taking into account all aspects of the product, especially its “benefit-risk” ratio. In this case, the expert opinion prepared by the commission will be one of the bases for making a decision on the registration of the medicine.</w:t>
      </w:r>
    </w:p>
    <w:p w14:paraId="6B7AD2CB" w14:textId="77777777" w:rsidR="0056540A" w:rsidRPr="0050206A" w:rsidRDefault="0056540A" w:rsidP="000B3B20">
      <w:pPr>
        <w:pStyle w:val="ListParagraph"/>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following are the main principles of examination of medicines in the process of registration:</w:t>
      </w:r>
    </w:p>
    <w:p w14:paraId="61F5AC48" w14:textId="0D52848B" w:rsidR="0056540A" w:rsidRPr="0050206A" w:rsidRDefault="0056540A" w:rsidP="000B3B20">
      <w:pPr>
        <w:pStyle w:val="ListParagraph"/>
        <w:tabs>
          <w:tab w:val="left" w:pos="981"/>
        </w:tabs>
        <w:spacing w:before="10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a)</w:t>
      </w:r>
      <w:r w:rsidRPr="0050206A">
        <w:rPr>
          <w:rFonts w:ascii="Times New Roman" w:hAnsi="Times New Roman"/>
          <w:sz w:val="28"/>
        </w:rPr>
        <w:tab/>
        <w:t>independence of experts and their legal protection in carrying out their professional activities;</w:t>
      </w:r>
    </w:p>
    <w:p w14:paraId="55369BB8" w14:textId="25FCFF14" w:rsidR="0056540A" w:rsidRPr="0050206A" w:rsidRDefault="0056540A" w:rsidP="000B3B20">
      <w:pPr>
        <w:pStyle w:val="ListParagraph"/>
        <w:tabs>
          <w:tab w:val="left" w:pos="981"/>
        </w:tabs>
        <w:spacing w:before="80"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b)</w:t>
      </w:r>
      <w:r w:rsidRPr="0050206A">
        <w:rPr>
          <w:rFonts w:ascii="Times New Roman" w:hAnsi="Times New Roman"/>
          <w:sz w:val="28"/>
        </w:rPr>
        <w:tab/>
        <w:t>ensuring the scientific approach, completeness, comprehensiveness and objectivity of the studies of the objects of examination, and the justification of the examination results in accordance with the criteria of acceptability confirmed by documents;</w:t>
      </w:r>
    </w:p>
    <w:p w14:paraId="68F5893B" w14:textId="4FF236BF" w:rsidR="0056540A" w:rsidRPr="0050206A" w:rsidRDefault="0056540A" w:rsidP="000B3B20">
      <w:pPr>
        <w:pStyle w:val="ListParagraph"/>
        <w:tabs>
          <w:tab w:val="left" w:pos="981"/>
        </w:tabs>
        <w:spacing w:after="0" w:line="240" w:lineRule="auto"/>
        <w:ind w:left="0" w:firstLine="691"/>
        <w:contextualSpacing w:val="0"/>
        <w:jc w:val="both"/>
        <w:rPr>
          <w:rFonts w:ascii="Times New Roman" w:hAnsi="Times New Roman" w:cs="Times New Roman"/>
          <w:sz w:val="28"/>
          <w:szCs w:val="28"/>
        </w:rPr>
      </w:pPr>
      <w:r w:rsidRPr="0050206A">
        <w:rPr>
          <w:rFonts w:ascii="Times New Roman" w:hAnsi="Times New Roman"/>
          <w:sz w:val="28"/>
        </w:rPr>
        <w:t>c)</w:t>
      </w:r>
      <w:r w:rsidRPr="0050206A">
        <w:rPr>
          <w:rFonts w:ascii="Times New Roman" w:hAnsi="Times New Roman"/>
          <w:sz w:val="28"/>
        </w:rPr>
        <w:tab/>
        <w:t>qualification and high professional level of expert organizations and experts.</w:t>
      </w:r>
    </w:p>
    <w:p w14:paraId="2E9E8F9A" w14:textId="0AA7F581" w:rsidR="0056540A" w:rsidRPr="0050206A" w:rsidRDefault="0056540A" w:rsidP="000B3B20">
      <w:pPr>
        <w:pStyle w:val="ListParagraph"/>
        <w:numPr>
          <w:ilvl w:val="0"/>
          <w:numId w:val="2"/>
        </w:numPr>
        <w:tabs>
          <w:tab w:val="left" w:pos="1098"/>
        </w:tabs>
        <w:spacing w:before="9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The Center shall assess compliance with the requirements and conditions for the registration of medicines through:</w:t>
      </w:r>
    </w:p>
    <w:p w14:paraId="13F7C164"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examination of medicine registration documents;</w:t>
      </w:r>
    </w:p>
    <w:p w14:paraId="22C2E6E2" w14:textId="0EF551D8"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study of the results of the assessment of the compliance of medicine manufacturing conditions with the national requirements of “Good Manufacturing Practice (GMP)”;</w:t>
      </w:r>
    </w:p>
    <w:p w14:paraId="2A201F81"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laboratory tests of medicine samples;</w:t>
      </w:r>
    </w:p>
    <w:p w14:paraId="2D656291" w14:textId="7141CACA"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results of scientific assessment of the quality, safety and effectiveness of medicines and their “benefit-risk” ratio;</w:t>
      </w:r>
    </w:p>
    <w:p w14:paraId="25833230" w14:textId="238E7E40"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examination of documents for medicines containing narcotic drugs, psychotropic substances and precursors.</w:t>
      </w:r>
    </w:p>
    <w:p w14:paraId="3529294A" w14:textId="6F19B472" w:rsidR="0056540A" w:rsidRPr="0050206A" w:rsidRDefault="0056540A" w:rsidP="000B3B20">
      <w:pPr>
        <w:pStyle w:val="ListParagraph"/>
        <w:numPr>
          <w:ilvl w:val="0"/>
          <w:numId w:val="2"/>
        </w:numPr>
        <w:tabs>
          <w:tab w:val="left" w:pos="1098"/>
        </w:tabs>
        <w:spacing w:before="120" w:after="0" w:line="240" w:lineRule="auto"/>
        <w:ind w:left="0" w:firstLine="684"/>
        <w:contextualSpacing w:val="0"/>
        <w:jc w:val="both"/>
        <w:rPr>
          <w:rFonts w:ascii="Times New Roman" w:hAnsi="Times New Roman" w:cs="Times New Roman"/>
          <w:sz w:val="28"/>
          <w:szCs w:val="28"/>
        </w:rPr>
      </w:pPr>
      <w:r w:rsidRPr="0050206A">
        <w:rPr>
          <w:rFonts w:ascii="Times New Roman" w:hAnsi="Times New Roman"/>
          <w:sz w:val="28"/>
        </w:rPr>
        <w:t>Registration shall be carried out by the Center in the terms specified in Appendix 1 to this Regulation in the following manner:</w:t>
      </w:r>
    </w:p>
    <w:p w14:paraId="0721CB29" w14:textId="6865CC37" w:rsidR="0056540A" w:rsidRPr="0050206A" w:rsidRDefault="0056540A" w:rsidP="000B3B20">
      <w:pPr>
        <w:pStyle w:val="ListParagraph"/>
        <w:tabs>
          <w:tab w:val="left" w:pos="981"/>
        </w:tabs>
        <w:spacing w:before="120" w:after="0" w:line="240" w:lineRule="auto"/>
        <w:ind w:left="0" w:firstLine="691"/>
        <w:contextualSpacing w:val="0"/>
        <w:jc w:val="both"/>
        <w:rPr>
          <w:rFonts w:ascii="Times New Roman" w:hAnsi="Times New Roman" w:cs="Times New Roman"/>
          <w:b/>
          <w:bCs/>
          <w:sz w:val="28"/>
          <w:szCs w:val="28"/>
        </w:rPr>
      </w:pPr>
      <w:r w:rsidRPr="0050206A">
        <w:rPr>
          <w:rFonts w:ascii="Times New Roman" w:hAnsi="Times New Roman"/>
          <w:b/>
          <w:sz w:val="28"/>
        </w:rPr>
        <w:t>a)</w:t>
      </w:r>
      <w:r w:rsidRPr="0050206A">
        <w:rPr>
          <w:rFonts w:ascii="Times New Roman" w:hAnsi="Times New Roman"/>
          <w:b/>
          <w:sz w:val="28"/>
        </w:rPr>
        <w:tab/>
        <w:t>primary (initial) examination:</w:t>
      </w:r>
    </w:p>
    <w:p w14:paraId="44810AF9" w14:textId="3F6D9D8B" w:rsidR="0056540A" w:rsidRPr="0050206A" w:rsidRDefault="0056540A"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after the application has been received, the application and the documents attached to it, as well as samples of medicines, shall be subjected to primary (initial) examination. In this case, the completeness and correctness of the documents submitted for the registration of the medicine, the completeness and correctness of the samples of medicines and standard samples submitted for conducting laboratory tests shall be checked;</w:t>
      </w:r>
    </w:p>
    <w:p w14:paraId="5663BAEB" w14:textId="77777777" w:rsidR="0056540A" w:rsidRPr="0050206A" w:rsidRDefault="0056540A"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authenticity of the submitted foreign certificates shall be checked against the official lists (websites) of the authorized body that issued them. If it is not possible to verify the authenticity of foreign certificates through open sources, all official documents must be apostille stamped or certified by a consulate. If necessary, the Center will send a formal request to the competent authority abroad;</w:t>
      </w:r>
    </w:p>
    <w:p w14:paraId="4B06AE86" w14:textId="3E4C950E"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conclusion of the authorized body in the field of intellectual property on compliance with intellectual property rights (hereinafter – referred to as “IPR”) in medicines shall be studied;</w:t>
      </w:r>
    </w:p>
    <w:p w14:paraId="5A622CC2"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based on the results of the primary (initial) examination and the study of compliance with the IPR in medicines, a conclusion shall be drawn up.</w:t>
      </w:r>
    </w:p>
    <w:p w14:paraId="035C05C4" w14:textId="1C8A2C4F"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Based on the result of the primary examination of the registration documents and samples of the medicine, an expert opinion shall be drawn up.</w:t>
      </w:r>
    </w:p>
    <w:p w14:paraId="54FA9AB4" w14:textId="7C55EA45"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 conclusion on the rejection of the application shall be issued in the following cases:</w:t>
      </w:r>
    </w:p>
    <w:p w14:paraId="0DC92473" w14:textId="77777777" w:rsidR="0056540A" w:rsidRPr="0050206A" w:rsidRDefault="0056540A" w:rsidP="003D3612">
      <w:pPr>
        <w:pStyle w:val="ListParagraph"/>
        <w:spacing w:after="0" w:line="240" w:lineRule="auto"/>
        <w:ind w:left="0" w:firstLine="706"/>
        <w:contextualSpacing w:val="0"/>
        <w:jc w:val="both"/>
        <w:rPr>
          <w:rFonts w:ascii="Times New Roman" w:hAnsi="Times New Roman" w:cs="Times New Roman"/>
          <w:sz w:val="28"/>
          <w:szCs w:val="28"/>
        </w:rPr>
      </w:pPr>
      <w:r w:rsidRPr="0050206A">
        <w:rPr>
          <w:rFonts w:ascii="Times New Roman" w:hAnsi="Times New Roman"/>
          <w:sz w:val="28"/>
        </w:rPr>
        <w:t>when the documents and samples referred to in Clause 14 of this Regulation are provided in incomplete form;</w:t>
      </w:r>
    </w:p>
    <w:p w14:paraId="7887FA55" w14:textId="77777777" w:rsidR="0056540A" w:rsidRPr="0050206A" w:rsidRDefault="0056540A" w:rsidP="000B3B20">
      <w:pPr>
        <w:pStyle w:val="ListParagraph"/>
        <w:spacing w:before="9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it is determined that the information in the submitted documents and samples is unreliable, incorrect or false;</w:t>
      </w:r>
    </w:p>
    <w:p w14:paraId="139B95AE"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there is a conclusion of the authorized body in the field of intellectual property on the violation of the IPR in relation to medicines;</w:t>
      </w:r>
    </w:p>
    <w:p w14:paraId="52C9DEFF"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there is no positive report and conclusion from the technology transfer holder confirming that the technology transfer has been carried out.</w:t>
      </w:r>
    </w:p>
    <w:p w14:paraId="257CAB9D"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 notification of rejection of the application shall be sent to the applicant through the information system, clearly indicating the deficiencies and giving them a 45-day period to eliminate the deficiencies.</w:t>
      </w:r>
    </w:p>
    <w:p w14:paraId="3AD06ABF"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If the deficiencies are not eliminated within 45 days, the Center shall make a decision to reject registration and notify the applicant through the information system.</w:t>
      </w:r>
    </w:p>
    <w:p w14:paraId="689BEA84"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An application submitted after the notification of the decision to reject the application shall be deemed as a new one and shall be considered by the Center on general grounds.</w:t>
      </w:r>
    </w:p>
    <w:p w14:paraId="4080AE95" w14:textId="77777777" w:rsidR="0056540A" w:rsidRPr="0050206A" w:rsidRDefault="0056540A"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After a positive conclusion of the primary examination is given, laboratory tests and specialized examination of the medicine shall be carried out simultaneously;</w:t>
      </w:r>
    </w:p>
    <w:p w14:paraId="0B622D06" w14:textId="02D4AB80" w:rsidR="0056540A" w:rsidRPr="0050206A" w:rsidRDefault="0056540A" w:rsidP="000B3B20">
      <w:pPr>
        <w:pStyle w:val="ListParagraph"/>
        <w:tabs>
          <w:tab w:val="left" w:pos="981"/>
        </w:tabs>
        <w:spacing w:before="120" w:after="0" w:line="240" w:lineRule="auto"/>
        <w:ind w:left="0" w:firstLine="691"/>
        <w:contextualSpacing w:val="0"/>
        <w:jc w:val="both"/>
        <w:rPr>
          <w:rFonts w:ascii="Times New Roman" w:hAnsi="Times New Roman" w:cs="Times New Roman"/>
          <w:b/>
          <w:bCs/>
          <w:sz w:val="28"/>
          <w:szCs w:val="28"/>
        </w:rPr>
      </w:pPr>
      <w:r w:rsidRPr="0050206A">
        <w:rPr>
          <w:rFonts w:ascii="Times New Roman" w:hAnsi="Times New Roman"/>
          <w:b/>
          <w:sz w:val="28"/>
        </w:rPr>
        <w:lastRenderedPageBreak/>
        <w:t>b)</w:t>
      </w:r>
      <w:r w:rsidRPr="0050206A">
        <w:rPr>
          <w:rFonts w:ascii="Times New Roman" w:hAnsi="Times New Roman"/>
          <w:b/>
          <w:sz w:val="28"/>
        </w:rPr>
        <w:tab/>
        <w:t>laboratory tests:</w:t>
      </w:r>
    </w:p>
    <w:p w14:paraId="5DD8AEFB" w14:textId="77777777" w:rsidR="0056540A" w:rsidRPr="0050206A" w:rsidRDefault="0056540A"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test reports shall be drawn up based on the results of laboratory tests conducted to determine the compliance of medicine samples with the requirements of the manufacturer’s pharmacopoeial monographs, with the requirements of the State Pharmacopoeia of the Republic of Uzbekistan taking precedence in the implementation of quality control of medicines;</w:t>
      </w:r>
    </w:p>
    <w:p w14:paraId="5CBDB3C4" w14:textId="77777777" w:rsidR="0056540A" w:rsidRPr="0050206A" w:rsidRDefault="0056540A" w:rsidP="000B3B20">
      <w:pPr>
        <w:pStyle w:val="ListParagraph"/>
        <w:spacing w:before="13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cases where test methods are not listed in the State Pharmacopoeia of the Republic of Uzbekistan, the use of test methods from recognized world pharmacopoeias shall be determined by the Ministry of Health of the Republic of Uzbekistan;</w:t>
      </w:r>
    </w:p>
    <w:p w14:paraId="77E523C3" w14:textId="78CACE79" w:rsidR="000B3B20" w:rsidRPr="0050206A" w:rsidRDefault="000E2694" w:rsidP="000B3B20">
      <w:pPr>
        <w:pStyle w:val="ListParagraph"/>
        <w:spacing w:before="120" w:after="0" w:line="240" w:lineRule="auto"/>
        <w:ind w:left="0" w:firstLine="702"/>
        <w:contextualSpacing w:val="0"/>
        <w:jc w:val="both"/>
        <w:rPr>
          <w:rFonts w:ascii="Times New Roman" w:hAnsi="Times New Roman"/>
          <w:sz w:val="28"/>
        </w:rPr>
      </w:pPr>
      <w:r w:rsidRPr="0050206A">
        <w:rPr>
          <w:rFonts w:ascii="Times New Roman" w:hAnsi="Times New Roman"/>
          <w:sz w:val="28"/>
        </w:rPr>
        <w:t>in cases where the necessary measuring tools, testing equipment and testing conditions for testing medicine samples are not available in the Republic of Uzbekistan, the Center shall, based on the requirements of pharmacopoeial monographs, establish guidelines and requirements for the development of available alternative methods (except for biological medicines), or tests shall be conducted in the testing laboratory of a foreign manufacturer or in other foreign laboratories with the participation of the Center’s specialists.</w:t>
      </w:r>
    </w:p>
    <w:p w14:paraId="352F3E7B" w14:textId="77777777" w:rsidR="0050206A" w:rsidRPr="0050206A" w:rsidRDefault="0050206A" w:rsidP="000B3B20">
      <w:pPr>
        <w:pStyle w:val="ListParagraph"/>
        <w:spacing w:before="120" w:after="0" w:line="240" w:lineRule="auto"/>
        <w:ind w:left="0" w:firstLine="702"/>
        <w:contextualSpacing w:val="0"/>
        <w:jc w:val="both"/>
        <w:rPr>
          <w:rFonts w:ascii="Times New Roman" w:hAnsi="Times New Roman" w:cs="Times New Roman"/>
          <w:sz w:val="28"/>
          <w:szCs w:val="28"/>
        </w:rPr>
      </w:pPr>
    </w:p>
    <w:p w14:paraId="294C4161" w14:textId="5E6549B2" w:rsidR="00641741" w:rsidRPr="0050206A" w:rsidRDefault="00641741" w:rsidP="0050206A">
      <w:pPr>
        <w:rPr>
          <w:rFonts w:ascii="Times New Roman" w:hAnsi="Times New Roman" w:cs="Times New Roman"/>
          <w:sz w:val="28"/>
          <w:szCs w:val="28"/>
        </w:rPr>
      </w:pPr>
      <w:r w:rsidRPr="0050206A">
        <w:rPr>
          <w:rFonts w:ascii="Times New Roman" w:hAnsi="Times New Roman"/>
          <w:sz w:val="28"/>
        </w:rPr>
        <w:t>The following are not subject to laboratory testing:</w:t>
      </w:r>
    </w:p>
    <w:p w14:paraId="6D74EE51" w14:textId="77777777" w:rsidR="00641741" w:rsidRPr="0050206A" w:rsidRDefault="00641741" w:rsidP="000B3B20">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that have been requalified (prequalified) by the WHO and registered jointly with the WHO;</w:t>
      </w:r>
    </w:p>
    <w:p w14:paraId="39E78F97" w14:textId="77777777" w:rsidR="00641741" w:rsidRPr="0050206A" w:rsidRDefault="00641741" w:rsidP="000B3B20">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registered under the recognition principle;</w:t>
      </w:r>
    </w:p>
    <w:p w14:paraId="037C5892" w14:textId="77B209D5" w:rsidR="00641741" w:rsidRPr="0050206A" w:rsidRDefault="00641741" w:rsidP="00EC216D">
      <w:pPr>
        <w:pStyle w:val="ListParagraph"/>
        <w:tabs>
          <w:tab w:val="left" w:pos="981"/>
        </w:tabs>
        <w:spacing w:before="120" w:after="0" w:line="240" w:lineRule="auto"/>
        <w:ind w:left="0" w:firstLine="691"/>
        <w:contextualSpacing w:val="0"/>
        <w:jc w:val="both"/>
        <w:rPr>
          <w:rFonts w:ascii="Times New Roman" w:hAnsi="Times New Roman" w:cs="Times New Roman"/>
          <w:b/>
          <w:bCs/>
          <w:sz w:val="28"/>
          <w:szCs w:val="28"/>
        </w:rPr>
      </w:pPr>
      <w:r w:rsidRPr="0050206A">
        <w:rPr>
          <w:rFonts w:ascii="Times New Roman" w:hAnsi="Times New Roman"/>
          <w:b/>
          <w:sz w:val="28"/>
        </w:rPr>
        <w:t>c)</w:t>
      </w:r>
      <w:r w:rsidRPr="0050206A">
        <w:rPr>
          <w:rFonts w:ascii="Times New Roman" w:hAnsi="Times New Roman"/>
          <w:b/>
          <w:sz w:val="28"/>
        </w:rPr>
        <w:tab/>
        <w:t>specialized examination:</w:t>
      </w:r>
    </w:p>
    <w:p w14:paraId="545E7BCE" w14:textId="27613B48" w:rsidR="00641741" w:rsidRPr="0050206A" w:rsidRDefault="00641741"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Laboratory test reports and documents submitted in accordance with Appendix 3 to this Regulation shall be subject to examination on the basis of substantiated conclusions of scientific commissions consisting of independent experts for compliance with the requirements and conditions of registration.</w:t>
      </w:r>
    </w:p>
    <w:p w14:paraId="47C07277" w14:textId="77777777" w:rsidR="00641741" w:rsidRPr="0050206A" w:rsidRDefault="00641741"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procedure for conducting the activities of scientific commissions in the relevant areas, the composition of the commissions and the qualification requirements imposed on them shall be determined by the Ministry of Health of the Republic of Uzbekistan;</w:t>
      </w:r>
    </w:p>
    <w:p w14:paraId="3CF416E6" w14:textId="77777777" w:rsidR="00641741" w:rsidRPr="0050206A" w:rsidRDefault="00641741"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scientific evaluation process shall be carried out through the evaluation of documents submitted for registration of a medicine and the results of laboratory tests by commissions consisting of independent experts based on scientific principles;</w:t>
      </w:r>
    </w:p>
    <w:p w14:paraId="0C1C6F11" w14:textId="7B1F3CF5" w:rsidR="00641741" w:rsidRPr="0050206A" w:rsidRDefault="00641741"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applicant’s pharmacopoeial monographs are subject to examination for compliance with the requirements of the State Pharmacopoeia of the Republic of Uzbekistan and recognized foreign pharmacopoeias;</w:t>
      </w:r>
    </w:p>
    <w:p w14:paraId="7E80D707"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if necessary, samples of medicines may be sent for additional laboratory tests in order to determine compliance with the requirements of the applicant’s pharmacopoeial monographs;</w:t>
      </w:r>
    </w:p>
    <w:p w14:paraId="2FC632B0" w14:textId="586DFFDA"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safety, quality and efficacy of the medicine, as well as its benefit-risk ratio, shall be assessed based on the analysis and examination of the data in the registration documents, including the results of laboratory tests of the medicine sample, analysis of the report on the results of the inspection of the manufacturing conditions for compliance with the national requirements of “Good Manufacturing Practice (GMP)” (if available), and the appropriateness of the combination of active substances in the medicine;</w:t>
      </w:r>
    </w:p>
    <w:p w14:paraId="61934940" w14:textId="77777777" w:rsidR="002372F5" w:rsidRPr="0050206A" w:rsidRDefault="002372F5" w:rsidP="00EC216D">
      <w:pPr>
        <w:pStyle w:val="ListParagraph"/>
        <w:spacing w:before="1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examining a medicine, it is determined whether it belongs to the category of prescription or non-prescription medicines, and this information shall be indicated in the instructions for use of the medicine in medical practice;</w:t>
      </w:r>
    </w:p>
    <w:p w14:paraId="5CB8B312" w14:textId="217438B8" w:rsidR="00641741"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registering medicines containing narcotic drugs, psychotropic substances and precursors, they are subject to examination in accordance with the requirements of the Law of the Republic of Uzbekistan “On Narcotic Drugs and Psychotropic Substances” and legislative acts in this field;</w:t>
      </w:r>
    </w:p>
    <w:p w14:paraId="47EF5118" w14:textId="77777777" w:rsidR="002372F5" w:rsidRPr="0050206A" w:rsidRDefault="002372F5" w:rsidP="003D3612">
      <w:pPr>
        <w:pStyle w:val="ListParagraph"/>
        <w:spacing w:after="0" w:line="240" w:lineRule="auto"/>
        <w:ind w:left="0" w:firstLine="706"/>
        <w:contextualSpacing w:val="0"/>
        <w:jc w:val="both"/>
        <w:rPr>
          <w:rFonts w:ascii="Times New Roman" w:hAnsi="Times New Roman" w:cs="Times New Roman"/>
          <w:sz w:val="28"/>
          <w:szCs w:val="28"/>
        </w:rPr>
      </w:pPr>
      <w:r w:rsidRPr="0050206A">
        <w:rPr>
          <w:rFonts w:ascii="Times New Roman" w:hAnsi="Times New Roman"/>
          <w:sz w:val="28"/>
        </w:rPr>
        <w:t>a report shall be issued based on the results of the medicine examination;</w:t>
      </w:r>
    </w:p>
    <w:p w14:paraId="4306EAF2" w14:textId="77777777" w:rsidR="002372F5" w:rsidRPr="0050206A" w:rsidRDefault="002372F5" w:rsidP="003D3612">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 notification shall be sent to the applicant through the information system regarding the deficiencies identified during the specialized examination, and a period of 90 days shall be given to eliminate the deficiencies;</w:t>
      </w:r>
    </w:p>
    <w:p w14:paraId="7B702EF6"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applicant shall additional request related to the deficiencies identified in the information provided by the previous request;</w:t>
      </w:r>
    </w:p>
    <w:p w14:paraId="19C68689"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If the applicant fails to provide a complete response to the deficiencies in the additional request, the issuance of the certificate will be refused;</w:t>
      </w:r>
    </w:p>
    <w:p w14:paraId="7023F049"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director of the Center shall approve the manufacturer’s pharmacopoeial monograph of the medicine;</w:t>
      </w:r>
    </w:p>
    <w:p w14:paraId="2DC61B67" w14:textId="77777777" w:rsidR="002372F5" w:rsidRPr="0050206A" w:rsidRDefault="002372F5" w:rsidP="00EF1288">
      <w:pPr>
        <w:pStyle w:val="ListParagraph"/>
        <w:spacing w:before="100" w:after="0" w:line="240" w:lineRule="auto"/>
        <w:ind w:left="0" w:firstLine="706"/>
        <w:contextualSpacing w:val="0"/>
        <w:jc w:val="both"/>
        <w:rPr>
          <w:rFonts w:ascii="Times New Roman" w:hAnsi="Times New Roman" w:cs="Times New Roman"/>
          <w:sz w:val="28"/>
          <w:szCs w:val="28"/>
        </w:rPr>
      </w:pPr>
      <w:r w:rsidRPr="0050206A">
        <w:rPr>
          <w:rFonts w:ascii="Times New Roman" w:hAnsi="Times New Roman"/>
          <w:sz w:val="28"/>
        </w:rPr>
        <w:t>The director of the Center shall approve guidelines for the use of domestic medicines in medical practice and agree on guidelines for the use of foreign medicines therein;</w:t>
      </w:r>
    </w:p>
    <w:p w14:paraId="24161410" w14:textId="77777777" w:rsidR="002372F5" w:rsidRPr="0050206A" w:rsidRDefault="002372F5" w:rsidP="00EF1288">
      <w:pPr>
        <w:pStyle w:val="ListParagraph"/>
        <w:spacing w:before="100" w:after="0" w:line="240" w:lineRule="auto"/>
        <w:ind w:left="0" w:firstLine="702"/>
        <w:contextualSpacing w:val="0"/>
        <w:jc w:val="both"/>
        <w:rPr>
          <w:rFonts w:ascii="Times New Roman" w:hAnsi="Times New Roman" w:cs="Times New Roman"/>
          <w:b/>
          <w:bCs/>
          <w:sz w:val="28"/>
          <w:szCs w:val="28"/>
        </w:rPr>
      </w:pPr>
      <w:r w:rsidRPr="0050206A">
        <w:rPr>
          <w:rFonts w:ascii="Times New Roman" w:hAnsi="Times New Roman"/>
          <w:b/>
          <w:sz w:val="28"/>
        </w:rPr>
        <w:t>d) conducting clinical studies and examining their results:</w:t>
      </w:r>
    </w:p>
    <w:p w14:paraId="657FBEB5" w14:textId="73BCCA4C" w:rsidR="002372F5"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Center shall issue a conclusion on the registration of medicines with or without clinical trials;</w:t>
      </w:r>
    </w:p>
    <w:p w14:paraId="0BB97178" w14:textId="5FF471E6" w:rsidR="002372F5"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Center shall determine the types of clinical studies and clinical bases for conducting clinical studies, review clinical research programs and reports, and send mandatory instructions to the applicant through the information system;</w:t>
      </w:r>
    </w:p>
    <w:p w14:paraId="6442AE22" w14:textId="77777777" w:rsidR="002372F5"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applicant shall send the report on the conducted clinical studies to the Center through the information system.</w:t>
      </w:r>
    </w:p>
    <w:p w14:paraId="6D1F2843" w14:textId="77777777" w:rsidR="002372F5"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the following cases, clinical studies are not required for registration of:</w:t>
      </w:r>
    </w:p>
    <w:p w14:paraId="5F589157" w14:textId="77777777" w:rsidR="002372F5"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medicinal substances;</w:t>
      </w:r>
    </w:p>
    <w:p w14:paraId="63CCB24F" w14:textId="77777777" w:rsidR="002372F5"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Medicines registered under the recognition principle;</w:t>
      </w:r>
    </w:p>
    <w:p w14:paraId="3EE17CA2" w14:textId="77777777" w:rsidR="002372F5" w:rsidRPr="0050206A" w:rsidRDefault="002372F5" w:rsidP="00EF1288">
      <w:pPr>
        <w:pStyle w:val="ListParagraph"/>
        <w:spacing w:before="100" w:after="0" w:line="240" w:lineRule="auto"/>
        <w:ind w:left="0" w:firstLine="706"/>
        <w:contextualSpacing w:val="0"/>
        <w:jc w:val="both"/>
        <w:rPr>
          <w:rFonts w:ascii="Times New Roman" w:hAnsi="Times New Roman" w:cs="Times New Roman"/>
          <w:sz w:val="28"/>
          <w:szCs w:val="28"/>
        </w:rPr>
      </w:pPr>
      <w:r w:rsidRPr="0050206A">
        <w:rPr>
          <w:rFonts w:ascii="Times New Roman" w:hAnsi="Times New Roman"/>
          <w:sz w:val="28"/>
        </w:rPr>
        <w:t>medicines requalified (prequalified) by the WHO;</w:t>
      </w:r>
    </w:p>
    <w:p w14:paraId="6B7716F6" w14:textId="5ECBF531" w:rsidR="003A48F7"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for which clinical studies have previously been conducted in the Republic of Uzbekistan;</w:t>
      </w:r>
    </w:p>
    <w:p w14:paraId="4750B392" w14:textId="2B8128E0" w:rsidR="003A48F7" w:rsidRPr="0050206A" w:rsidRDefault="002372F5"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biotechnological medicines produced on the basis of cell technology, obtained as a result of processing human cells without significant changes;</w:t>
      </w:r>
    </w:p>
    <w:p w14:paraId="105A93EA" w14:textId="7DE926AF" w:rsidR="00521922" w:rsidRPr="0050206A" w:rsidRDefault="00521922" w:rsidP="00EF1288">
      <w:pPr>
        <w:pStyle w:val="ListParagraph"/>
        <w:spacing w:before="10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individual medicines that undergo state registration without clinical trials in accordance with the procedure established by the Ministry of Health of the Republic of Uzbekistan;</w:t>
      </w:r>
    </w:p>
    <w:p w14:paraId="29B4EE6D" w14:textId="6B35F73B"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Oral generic medicines, the bioequivalence of which in relation to the reference drug has been proven using validated in vivo or in vitro research methods, the results of which are presented in the form of quantitative indicators.</w:t>
      </w:r>
    </w:p>
    <w:p w14:paraId="1D2BA045" w14:textId="11CA94DC" w:rsidR="002372F5" w:rsidRPr="0050206A" w:rsidRDefault="002372F5" w:rsidP="00EF1288">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During the specialized examination, a decision is made on the necessity or non-necessity for an inspection during registration of a medicine based on the documents submitted by the applicant in order to determine the compliance of the clinical studies of the medicine, including bioequivalence studies, with the GCP requirements.</w:t>
      </w:r>
    </w:p>
    <w:p w14:paraId="2DB03449" w14:textId="77777777" w:rsidR="002372F5" w:rsidRPr="0050206A" w:rsidRDefault="002372F5" w:rsidP="003A48F7">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Center shall made a decision on the need to conduct an inspection based on the results of the bioequivalence study on the basis of the conclusion of the Scientific Commission of the Pharmacology Committee and a comprehensive assessment of the following factors:</w:t>
      </w:r>
    </w:p>
    <w:p w14:paraId="5BD2975B" w14:textId="66A229D3" w:rsidR="002372F5" w:rsidRPr="0050206A" w:rsidRDefault="002372F5" w:rsidP="003A48F7">
      <w:pPr>
        <w:pStyle w:val="ListParagraph"/>
        <w:tabs>
          <w:tab w:val="left" w:pos="927"/>
        </w:tabs>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w:t>
      </w:r>
      <w:r w:rsidRPr="0050206A">
        <w:rPr>
          <w:rFonts w:ascii="Times New Roman" w:hAnsi="Times New Roman"/>
          <w:sz w:val="28"/>
        </w:rPr>
        <w:tab/>
        <w:t xml:space="preserve"> providing unsubstantiated data of bioequivalence study results;</w:t>
      </w:r>
    </w:p>
    <w:p w14:paraId="390558CC" w14:textId="4CE0FFDF" w:rsidR="002372F5" w:rsidRPr="0050206A" w:rsidRDefault="002372F5" w:rsidP="003A48F7">
      <w:pPr>
        <w:pStyle w:val="ListParagraph"/>
        <w:tabs>
          <w:tab w:val="left" w:pos="963"/>
        </w:tabs>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w:t>
      </w:r>
      <w:r w:rsidRPr="0050206A">
        <w:rPr>
          <w:rFonts w:ascii="Times New Roman" w:hAnsi="Times New Roman"/>
          <w:sz w:val="28"/>
        </w:rPr>
        <w:tab/>
        <w:t>inconsistency of determined values ​​for this particular active substance;</w:t>
      </w:r>
    </w:p>
    <w:p w14:paraId="1D2C62AD" w14:textId="55B772F5" w:rsidR="002372F5" w:rsidRPr="0050206A" w:rsidRDefault="002372F5" w:rsidP="003A48F7">
      <w:pPr>
        <w:pStyle w:val="ListParagraph"/>
        <w:tabs>
          <w:tab w:val="left" w:pos="936"/>
        </w:tabs>
        <w:spacing w:before="8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c)</w:t>
      </w:r>
      <w:r w:rsidRPr="0050206A">
        <w:rPr>
          <w:rFonts w:ascii="Times New Roman" w:hAnsi="Times New Roman"/>
          <w:sz w:val="28"/>
        </w:rPr>
        <w:tab/>
        <w:t>unreliability of any of the clinical, statistical, or analytical data provided;</w:t>
      </w:r>
    </w:p>
    <w:p w14:paraId="54070931" w14:textId="62323C22" w:rsidR="002372F5" w:rsidRPr="0050206A" w:rsidRDefault="002372F5" w:rsidP="003A48F7">
      <w:pPr>
        <w:pStyle w:val="ListParagraph"/>
        <w:tabs>
          <w:tab w:val="left" w:pos="918"/>
        </w:tabs>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d)</w:t>
      </w:r>
      <w:r w:rsidRPr="0050206A">
        <w:rPr>
          <w:rFonts w:ascii="Times New Roman" w:hAnsi="Times New Roman"/>
          <w:sz w:val="28"/>
        </w:rPr>
        <w:tab/>
        <w:t>results that do not confirm bioequivalence in pharmacokinetic studies.</w:t>
      </w:r>
    </w:p>
    <w:p w14:paraId="18CF403A" w14:textId="77777777" w:rsidR="002372F5" w:rsidRPr="0050206A" w:rsidRDefault="002372F5" w:rsidP="003A48F7">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procedure for conducting clinical studies of medicines and studying the bioequivalence of generic medicines shall be determined by the Ministry of Health of the Republic of Uzbekistan.</w:t>
      </w:r>
    </w:p>
    <w:p w14:paraId="61DFADE9"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Starting January 1, 2029, it will be mandatory to study the bioequivalence of generic medicines in accordance with the ICH requirements.</w:t>
      </w:r>
    </w:p>
    <w:p w14:paraId="5D1FB05D" w14:textId="77777777" w:rsidR="002372F5" w:rsidRPr="0050206A" w:rsidRDefault="002372F5" w:rsidP="003A48F7">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23. The Center shall make one of the following decisions according to the results of medicines registration examination:</w:t>
      </w:r>
    </w:p>
    <w:p w14:paraId="23BDCF21" w14:textId="77777777" w:rsidR="002372F5" w:rsidRPr="0050206A" w:rsidRDefault="002372F5" w:rsidP="003A48F7">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on registration of medicines;</w:t>
      </w:r>
    </w:p>
    <w:p w14:paraId="43BFFBAE" w14:textId="77777777" w:rsidR="002372F5" w:rsidRPr="0050206A" w:rsidRDefault="002372F5" w:rsidP="003A48F7">
      <w:pPr>
        <w:pStyle w:val="ListParagraph"/>
        <w:spacing w:before="6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on refusal to register medicines.</w:t>
      </w:r>
    </w:p>
    <w:p w14:paraId="3727221F"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24. No later than two business days from the date of the decision by the Center, the applicant will be sent a certificate in the form in accordance with Appendix 4 to this Regulation through the information system or notified of the refusal to register, indicating the specific reasons.</w:t>
      </w:r>
    </w:p>
    <w:p w14:paraId="2E8364E9" w14:textId="01C30528"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The Center shall provide the applicant with a certificate, along with the approved manufacturer’s pharmacopoeial monographs, consumer packaging (including labeling), and instructions for medical use.</w:t>
      </w:r>
    </w:p>
    <w:p w14:paraId="2B379434" w14:textId="6CC07633"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25. The following shall be grounds for refusal of registration:</w:t>
      </w:r>
    </w:p>
    <w:p w14:paraId="0E3D4CDC" w14:textId="42376EB4"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deficiencies identified in the documents required for registration, as well as in samples of medicines, as a result of a specialized examination, have not been eliminated within 90 days;</w:t>
      </w:r>
    </w:p>
    <w:p w14:paraId="60BA4FB7"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it is determined that the information in the submitted documents and samples is unreliable, incorrect or false;</w:t>
      </w:r>
    </w:p>
    <w:p w14:paraId="6690F75F"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presence of negative conclusions based on the results of laboratory tests, clinical studies, scientific evaluations describing the quality, safety and efficacy of medicines. In this case, the registration will be rejected even if inconsistency is found in at least one of the different doses specified in the application;</w:t>
      </w:r>
    </w:p>
    <w:p w14:paraId="626ED3D2" w14:textId="2BD1151B"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presence of negative conclusions based on the results of the safety, quality and efficacy of the medicine and the evaluation of the “benefit-risk” ratio based on the analysis and examination of the data in the registration documents;</w:t>
      </w:r>
    </w:p>
    <w:p w14:paraId="50C11719"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unsuitability of the combination of active ingredients in the medicine;</w:t>
      </w:r>
    </w:p>
    <w:p w14:paraId="3DB7506E" w14:textId="1AA004EF"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that have lower quality and safety indicators than their previously registered analogues, as established in the State Pharmacopoeia of the Republic of Uzbekistan or pharmacopoeias recognized as operating in the territory of the Republic of Uzbekistan;</w:t>
      </w:r>
    </w:p>
    <w:p w14:paraId="74E3633D" w14:textId="77777777"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presence of unknown substances prohibited for use in the composition of the medicine and not indicated in the composition;</w:t>
      </w:r>
    </w:p>
    <w:p w14:paraId="52631824" w14:textId="5C7393B5"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applicant failed to confirm the clinical effectiveness and safety of the medicine;</w:t>
      </w:r>
    </w:p>
    <w:p w14:paraId="3EA1F605" w14:textId="00A6BEE4"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evidence identified on the basis of pharmacovigilance data, including an increase in the frequency of reporting adverse reactions compared to the information provided in the general description of the medicine, the presence of circumstances indicating that the benefit-risk ratio of the medicine is not appropriate;</w:t>
      </w:r>
    </w:p>
    <w:p w14:paraId="6667E898" w14:textId="032CFA30" w:rsidR="002372F5" w:rsidRPr="0050206A" w:rsidRDefault="002372F5"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if the changes made have a negative impact on the “benefit-risk” ratio of the medicine;</w:t>
      </w:r>
    </w:p>
    <w:p w14:paraId="048419D9" w14:textId="6BDC196D" w:rsidR="002E0F96" w:rsidRPr="0050206A" w:rsidRDefault="002E0F96" w:rsidP="002E0F96">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medicines whose efficacy and safety have been studied on the basis of evidence-based medicine, but whose efficacy has not been proven;</w:t>
      </w:r>
    </w:p>
    <w:p w14:paraId="3B52F3B3" w14:textId="1E28155D" w:rsidR="002372F5" w:rsidRPr="0050206A" w:rsidRDefault="00C413C4" w:rsidP="002E0F96">
      <w:pPr>
        <w:pStyle w:val="ListParagraph"/>
        <w:spacing w:before="120" w:after="0" w:line="240" w:lineRule="auto"/>
        <w:ind w:left="0" w:firstLine="706"/>
        <w:contextualSpacing w:val="0"/>
        <w:jc w:val="both"/>
        <w:rPr>
          <w:rFonts w:ascii="Times New Roman" w:hAnsi="Times New Roman" w:cs="Times New Roman"/>
          <w:sz w:val="28"/>
          <w:szCs w:val="28"/>
        </w:rPr>
      </w:pPr>
      <w:r w:rsidRPr="0050206A">
        <w:rPr>
          <w:rFonts w:ascii="Times New Roman" w:hAnsi="Times New Roman"/>
          <w:sz w:val="28"/>
        </w:rPr>
        <w:t>when deviations from the transferred technological process of the production of medicines at the enterprise where technology transfer was carried out are detected;</w:t>
      </w:r>
    </w:p>
    <w:p w14:paraId="4D793CD9" w14:textId="1E4C9D37" w:rsidR="002372F5" w:rsidRPr="0050206A" w:rsidRDefault="00C413C4"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when inconsistency is detected as a result of laboratory tests of the quality of medicines produced on the basis of technology transfer;</w:t>
      </w:r>
    </w:p>
    <w:p w14:paraId="56034542" w14:textId="47BD4B22"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if the state institution “Center for Good Practices” concludes that the manufacturer does not comply with the national requirements of the Republic of Uzbekistan for “Good Manufacturing Practices (GMP)”.</w:t>
      </w:r>
    </w:p>
    <w:p w14:paraId="2D4A8221" w14:textId="00FC29F7"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It is not allowed to refuse registration on other grounds, including on the grounds of inexpediency.</w:t>
      </w:r>
    </w:p>
    <w:p w14:paraId="6490FDC2" w14:textId="68897F1A" w:rsidR="002372F5"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Within one working day after the refusal of registration due to the presence of substantiated negative conclusions regarding the quality of medicines, the Center shall send a proposal to the State Institution “Center for Good Practices” to conduct an unscheduled inspection.</w:t>
      </w:r>
    </w:p>
    <w:p w14:paraId="499FCCA1" w14:textId="2FD96717"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26. When registration is refused, a notification shall be sent to the applicant through the information system, indicating the exact reasons for the refusal.</w:t>
      </w:r>
    </w:p>
    <w:p w14:paraId="437873B4" w14:textId="4B9A82C1"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27. The applicant has the right to appeal the refusal of registration, as well as the action (inaction) of an official of the Center, in accordance with the established procedure.</w:t>
      </w:r>
    </w:p>
    <w:p w14:paraId="1B950668" w14:textId="18660B19"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28. Medicines produced during the validity period of the registration certificate and whose registration certificate has expired shall be allowed to undergo quality control, be imported and sold for 180 calendar days after the expiration of the certificate of registration, and be used in medical practice until the expiration date. In this case, the quality control of medicines shall be carried out in accordance with the requirements of documents approved during the validity period of the certificate.</w:t>
      </w:r>
    </w:p>
    <w:p w14:paraId="3F98CCA7" w14:textId="132B994C" w:rsidR="00521922" w:rsidRPr="0050206A" w:rsidRDefault="00521922" w:rsidP="003630AB">
      <w:pPr>
        <w:pStyle w:val="ListParagraph"/>
        <w:spacing w:before="120" w:after="0" w:line="240" w:lineRule="auto"/>
        <w:ind w:left="288" w:right="288"/>
        <w:contextualSpacing w:val="0"/>
        <w:jc w:val="center"/>
        <w:rPr>
          <w:rFonts w:ascii="Times New Roman" w:hAnsi="Times New Roman" w:cs="Times New Roman"/>
          <w:b/>
          <w:bCs/>
          <w:sz w:val="28"/>
          <w:szCs w:val="28"/>
        </w:rPr>
      </w:pPr>
      <w:r w:rsidRPr="0050206A">
        <w:rPr>
          <w:rFonts w:ascii="Times New Roman" w:hAnsi="Times New Roman"/>
          <w:b/>
          <w:sz w:val="28"/>
        </w:rPr>
        <w:t>Chapter 5 Amendments and Additions to Registration Documents</w:t>
      </w:r>
    </w:p>
    <w:p w14:paraId="09B6AD64" w14:textId="6D617785"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29. In the event that the information provided in the registration documents of medicines is changed during the period of validity of the certificate and during the extension of the period of validity of the certificate, the applicant shall send an application for amendments and additions to the Center through the information system, and, if necessary, shall attach relevant documents, samples of the medicine and reference standard samples.</w:t>
      </w:r>
    </w:p>
    <w:p w14:paraId="7D008CC3" w14:textId="76AA7DA2"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cases where the amendments made may have a negative impact on the quality, efficacy and safety of the medicine, the Center shall refuse to make amendments and additions to the registration documents.</w:t>
      </w:r>
    </w:p>
    <w:p w14:paraId="0D4504FF" w14:textId="77777777" w:rsidR="0050206A" w:rsidRPr="0050206A" w:rsidRDefault="0050206A" w:rsidP="0050206A"/>
    <w:p w14:paraId="4E158682" w14:textId="1075AB9B" w:rsidR="00521922" w:rsidRPr="0050206A" w:rsidRDefault="00521922" w:rsidP="0050206A">
      <w:pPr>
        <w:rPr>
          <w:rFonts w:ascii="Times New Roman" w:hAnsi="Times New Roman" w:cs="Times New Roman"/>
          <w:sz w:val="28"/>
          <w:szCs w:val="28"/>
        </w:rPr>
      </w:pPr>
      <w:r w:rsidRPr="0050206A">
        <w:rPr>
          <w:rFonts w:ascii="Times New Roman" w:hAnsi="Times New Roman"/>
          <w:sz w:val="28"/>
        </w:rPr>
        <w:t>30. The application submitted by the applicant for amendments and additions to the registration documents shall be considered by the Center within a period not exceeding 50% of the terms established for registration, with the exception of amendments and additions to the registration documents of medicines registered under the recognition principle.</w:t>
      </w:r>
    </w:p>
    <w:p w14:paraId="68D14CC9" w14:textId="6EEA13DA"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 xml:space="preserve">When medicines are manufactured under contract and through technology transfer, additional information about the production site shall be included in the certificate based on the results of laboratory testing of the products and inspections </w:t>
      </w:r>
      <w:r w:rsidRPr="0050206A">
        <w:rPr>
          <w:rFonts w:ascii="Times New Roman" w:hAnsi="Times New Roman"/>
          <w:sz w:val="28"/>
        </w:rPr>
        <w:lastRenderedPageBreak/>
        <w:t>of the production site for compliance with national requirements for “Good Manufacturing Practices (GMP)” (except for medicines that are subject to state registration under the recognition principle and re-qualification by the WHO).</w:t>
      </w:r>
    </w:p>
    <w:p w14:paraId="6C409D2D" w14:textId="0D05E074"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 this case, the state institution “Center for Good Practices” shall confirm that the transfer of technologies has been fully implemented based on the examination of the following documents:</w:t>
      </w:r>
    </w:p>
    <w:p w14:paraId="1AF94E3F" w14:textId="492C74E0"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quality assurance agreement concluded by the parties in the implementation of technology transfer;</w:t>
      </w:r>
    </w:p>
    <w:p w14:paraId="32A3A888" w14:textId="74B3912C"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technology transfer program;</w:t>
      </w:r>
    </w:p>
    <w:p w14:paraId="3B6778A3" w14:textId="76885CAF"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report of the holder of the technology transfer on the implementation of the transfer.</w:t>
      </w:r>
    </w:p>
    <w:p w14:paraId="2C441063" w14:textId="31907A56"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After amendments and additions are made to the registration documents, the pharmaceutical organization that has accepted the technology transfer will undergo inspection control according to the national requirements of “Good Manufacturing Practices (GMP)” at least once a year in accordance with the established procedure.</w:t>
      </w:r>
    </w:p>
    <w:p w14:paraId="5D44A978" w14:textId="30DF0D3F"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It is required to confirm that the manufacture of products on the site where technology transfer is carried out is proportional to the manufacture of products on the site the technology owner using the transferred technological process.</w:t>
      </w:r>
    </w:p>
    <w:p w14:paraId="7EBE7656" w14:textId="1D460E08"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For consideration of applications from manufacturers for amendments and additions to registration documents, a fee shall be charged in the amounts approved by the Ministry of Health of the Republic of Uzbekistan based on the Center’s expenses for implementing the specified procedures.</w:t>
      </w:r>
    </w:p>
    <w:p w14:paraId="289CCB01" w14:textId="57EC0E7B"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Based on the results of the examination of documents and/or laboratory tests, the Center shall make one of the following decisions:</w:t>
      </w:r>
    </w:p>
    <w:p w14:paraId="5CA6F7A8" w14:textId="406D368E"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on making amendments and additions to the registration documents;</w:t>
      </w:r>
    </w:p>
    <w:p w14:paraId="1691B095" w14:textId="2BDD5A25" w:rsidR="00521922" w:rsidRPr="0050206A" w:rsidRDefault="00521922" w:rsidP="00521922">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on refusing to make amendments and additions to the registration documents.</w:t>
      </w:r>
    </w:p>
    <w:p w14:paraId="53FA903E" w14:textId="1A869481" w:rsidR="00521922" w:rsidRPr="0050206A" w:rsidRDefault="00521922"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During 180 calendar days after the introduction of amendments and additions to the registration documents, it is allowed to produce and import medicines in accordance with the information contained in the registration documents, to carry out quality control, to sell, and to be in circulation until the expiration date.</w:t>
      </w:r>
    </w:p>
    <w:p w14:paraId="7EAC63C7" w14:textId="4DC65C78" w:rsidR="00781C7B" w:rsidRPr="0050206A" w:rsidRDefault="00781C7B" w:rsidP="00BB5EFA">
      <w:pPr>
        <w:pStyle w:val="ListParagraph"/>
        <w:spacing w:before="120" w:after="0" w:line="240" w:lineRule="auto"/>
        <w:ind w:left="0" w:firstLine="706"/>
        <w:contextualSpacing w:val="0"/>
        <w:jc w:val="both"/>
        <w:rPr>
          <w:rFonts w:ascii="Times New Roman" w:hAnsi="Times New Roman" w:cs="Times New Roman"/>
          <w:sz w:val="28"/>
          <w:szCs w:val="28"/>
        </w:rPr>
      </w:pPr>
      <w:r w:rsidRPr="0050206A">
        <w:rPr>
          <w:rFonts w:ascii="Times New Roman" w:hAnsi="Times New Roman"/>
          <w:sz w:val="28"/>
        </w:rPr>
        <w:t>31. In the event that amendments and additions to the registration documents require amendments and additions to the information contained in the certificate, appropriate amendments and additions shall be made to the registration certificate.</w:t>
      </w:r>
    </w:p>
    <w:p w14:paraId="2EB5FB37" w14:textId="43B006E1" w:rsidR="00781C7B" w:rsidRPr="0050206A" w:rsidRDefault="00781C7B" w:rsidP="00B64CC9">
      <w:pPr>
        <w:pStyle w:val="ListParagraph"/>
        <w:spacing w:before="120" w:after="0" w:line="240" w:lineRule="auto"/>
        <w:ind w:left="288" w:right="288"/>
        <w:contextualSpacing w:val="0"/>
        <w:jc w:val="center"/>
        <w:rPr>
          <w:rFonts w:ascii="Times New Roman" w:hAnsi="Times New Roman" w:cs="Times New Roman"/>
          <w:b/>
          <w:bCs/>
          <w:sz w:val="28"/>
          <w:szCs w:val="28"/>
        </w:rPr>
      </w:pPr>
      <w:r w:rsidRPr="0050206A">
        <w:rPr>
          <w:rFonts w:ascii="Times New Roman" w:hAnsi="Times New Roman"/>
          <w:b/>
          <w:sz w:val="28"/>
        </w:rPr>
        <w:t>Chapter 6 Re-issuance of the Certificate and Extension of its Validity Period</w:t>
      </w:r>
    </w:p>
    <w:p w14:paraId="5C6B7AC0" w14:textId="12C6637A"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32. In the event of a reorganization or name change of the applicant’s production site without changing its location and technologies, the applicant must submit an application to the Center for reissuance of the certificate through the information system within one month.</w:t>
      </w:r>
    </w:p>
    <w:p w14:paraId="37352799" w14:textId="0997907C"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33. When reissuing a certificate, the Center shall make appropriate changes to the state register of medicines permitted for use in medical practice and to the information system.</w:t>
      </w:r>
    </w:p>
    <w:p w14:paraId="767B69FD" w14:textId="49EAE519"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certificate shall be reissued by the Center within a period of no more than 5 business days.</w:t>
      </w:r>
    </w:p>
    <w:p w14:paraId="395CB0D8" w14:textId="0B9B5CA8"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No fee shall be charged for the Center’s consideration of the application submitted by the applicant for registration in connection with the re-issuance of the certificate.</w:t>
      </w:r>
    </w:p>
    <w:p w14:paraId="0E514323" w14:textId="2E5ABB61"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34. The validity period of the certificate may be extended upon application submitted by the applicant to the Center through the information system. An application for extension of the validity period of the certificate must be submitted to the Center within nine months before its expiration date. Extension of the validity period of the certificate shall be in accordance with the procedure established for registration.</w:t>
      </w:r>
    </w:p>
    <w:p w14:paraId="199C0DE9" w14:textId="3D00BA21"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During the extension of the validity period of the certificate for a medicine, no laboratory tests shall be conducted unless amendments are made to the registration documents related to manufacturing processes, including the manufacturer of the active substance, the composition of excipients, packaging, quality control methods, standards, and production technology. In this case, the quality of medicines whose validity period has been extended without laboratory tests shall be subject to mandatory post-marketing control.</w:t>
      </w:r>
    </w:p>
    <w:p w14:paraId="2BBF38D2" w14:textId="77777777" w:rsidR="0050206A" w:rsidRPr="0050206A" w:rsidRDefault="0050206A" w:rsidP="0050206A"/>
    <w:p w14:paraId="61455CA9" w14:textId="62211F6B" w:rsidR="00781C7B" w:rsidRPr="0050206A" w:rsidRDefault="00781C7B" w:rsidP="0050206A">
      <w:pPr>
        <w:rPr>
          <w:rFonts w:ascii="Times New Roman" w:hAnsi="Times New Roman" w:cs="Times New Roman"/>
          <w:sz w:val="28"/>
          <w:szCs w:val="28"/>
        </w:rPr>
      </w:pPr>
      <w:r w:rsidRPr="0050206A">
        <w:rPr>
          <w:rFonts w:ascii="Times New Roman" w:hAnsi="Times New Roman"/>
          <w:sz w:val="28"/>
        </w:rPr>
        <w:t>For 180 calendar days after the extension of the validity period of the certificate, it is allowed to manufacture and import medicines according to the information contained in the previous registration documents, to carry out quality control, to sell and to circulate until the certificate expiry date.</w:t>
      </w:r>
    </w:p>
    <w:p w14:paraId="75E21B1D" w14:textId="362505E0" w:rsidR="00781C7B" w:rsidRPr="0050206A" w:rsidRDefault="00781C7B" w:rsidP="00781C7B">
      <w:pPr>
        <w:pStyle w:val="ListParagraph"/>
        <w:spacing w:before="120" w:after="0" w:line="240" w:lineRule="auto"/>
        <w:ind w:left="144" w:right="144"/>
        <w:contextualSpacing w:val="0"/>
        <w:jc w:val="center"/>
        <w:rPr>
          <w:rFonts w:ascii="Times New Roman" w:hAnsi="Times New Roman" w:cs="Times New Roman"/>
          <w:b/>
          <w:bCs/>
          <w:sz w:val="28"/>
          <w:szCs w:val="28"/>
        </w:rPr>
      </w:pPr>
      <w:r w:rsidRPr="0050206A">
        <w:rPr>
          <w:rFonts w:ascii="Times New Roman" w:hAnsi="Times New Roman"/>
          <w:b/>
          <w:sz w:val="28"/>
        </w:rPr>
        <w:t>Chapter 7 Suspension, Cancellation and Termination of the Certificate</w:t>
      </w:r>
    </w:p>
    <w:p w14:paraId="261EA246" w14:textId="250AE8FA"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35. Suspension, cancellation and termination of the certificate shall be carried out in the cases and in the manner stipulated by Articles 32–34 of the Law of the Republic of Uzbekistan “On Licensing, Permitting and Notification Procedure”.</w:t>
      </w:r>
    </w:p>
    <w:p w14:paraId="4D2DF0F2" w14:textId="1A144D77" w:rsidR="00781C7B" w:rsidRPr="0050206A" w:rsidRDefault="00781C7B"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36. Violation of the registration requirements and conditions stipulated in the third – fourth and sixth – tenth paragraphs of clause 13 of this Regulation shall be considered a single gross violation and shall be grounds for cancellation of the certificate in accordance with the established procedure.</w:t>
      </w:r>
    </w:p>
    <w:p w14:paraId="333405AD" w14:textId="5D32DB53" w:rsidR="00781C7B" w:rsidRPr="0050206A" w:rsidRDefault="00781C7B" w:rsidP="00781C7B">
      <w:pPr>
        <w:spacing w:before="120" w:after="0" w:line="240" w:lineRule="auto"/>
        <w:jc w:val="center"/>
        <w:rPr>
          <w:rFonts w:ascii="Times New Roman" w:hAnsi="Times New Roman" w:cs="Times New Roman"/>
          <w:b/>
          <w:bCs/>
          <w:sz w:val="28"/>
          <w:szCs w:val="28"/>
        </w:rPr>
      </w:pPr>
      <w:r w:rsidRPr="0050206A">
        <w:rPr>
          <w:rFonts w:ascii="Times New Roman" w:hAnsi="Times New Roman"/>
          <w:b/>
          <w:sz w:val="28"/>
        </w:rPr>
        <w:t>Chapter 8 State Register of Medicines and Medical Devices</w:t>
      </w:r>
    </w:p>
    <w:p w14:paraId="0E66C0EB" w14:textId="7A0EF89F" w:rsidR="00781C7B"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37. The Center shall maintain a state register of medicines and medical devices permitted for use in medical practice (hereinafter referred to as the “State Register”). The State Register shall be posted on the official websites of the Ministry of Health of the Republic of Uzbekistan and the Center.</w:t>
      </w:r>
    </w:p>
    <w:p w14:paraId="56DA75CA" w14:textId="72573A91"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The following information shall be indicated in the sections of the State Register related to medicines:</w:t>
      </w:r>
    </w:p>
    <w:p w14:paraId="0DD6C699" w14:textId="0F00166D"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trade name of the medicine (given by the name of the medicinal plant raw material, the binomial scientific name of the medicinal plant, the name of the plant parts, other names (synonyms specified in another pharmacopoeia));</w:t>
      </w:r>
    </w:p>
    <w:p w14:paraId="0788BB53" w14:textId="13557856"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origin of the medicine (patent/generic/biosimilar/herbal medicine, homeopathic medicine, medical immunobiological preparation);</w:t>
      </w:r>
    </w:p>
    <w:p w14:paraId="106DCEE1" w14:textId="26EA2FF3"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international non-proprietary, umbrella term or chemical name, dosage, and form of release of the active ingredient of the medicine;</w:t>
      </w:r>
    </w:p>
    <w:p w14:paraId="4D4266DC" w14:textId="6BBB73A2"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name of the country of manufacturer;</w:t>
      </w:r>
    </w:p>
    <w:p w14:paraId="44C27D15" w14:textId="2145ACE0"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name, organizational and legal form, country, address of the manufacturer (developer);</w:t>
      </w:r>
    </w:p>
    <w:p w14:paraId="42013089" w14:textId="2B8CECF7"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holder of the certificate for the medicine;</w:t>
      </w:r>
    </w:p>
    <w:p w14:paraId="2F6E7010" w14:textId="33D65832"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the pharmacotherapeutic group of the medicine, ATC (Atomic Therapeutic Chemical) code;</w:t>
      </w:r>
    </w:p>
    <w:p w14:paraId="0CF2B402" w14:textId="00263958"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name, organizational and legal form, country, address of the manufacturer (developer) of the medical substance;</w:t>
      </w:r>
    </w:p>
    <w:p w14:paraId="59B80883" w14:textId="7DA51F38"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certificate number;</w:t>
      </w:r>
    </w:p>
    <w:p w14:paraId="4F5E4AFC" w14:textId="26DD38B2"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date of issue of the certificate;</w:t>
      </w:r>
    </w:p>
    <w:p w14:paraId="71D96A05" w14:textId="7C708E98"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if the medicine is available with or without a prescription;</w:t>
      </w:r>
    </w:p>
    <w:p w14:paraId="0243F35F" w14:textId="0307C85B" w:rsidR="002045D3" w:rsidRPr="0050206A" w:rsidRDefault="002045D3" w:rsidP="000B3B20">
      <w:pPr>
        <w:pStyle w:val="ListParagraph"/>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if necessary, the date of amendments and/or additions to the certificate.</w:t>
      </w:r>
    </w:p>
    <w:p w14:paraId="31E34A69" w14:textId="6A40EB81" w:rsidR="002045D3" w:rsidRPr="0050206A" w:rsidRDefault="002045D3" w:rsidP="00BB5EFA">
      <w:pPr>
        <w:pStyle w:val="ListParagraph"/>
        <w:tabs>
          <w:tab w:val="left" w:pos="1098"/>
        </w:tabs>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38.</w:t>
      </w:r>
      <w:r w:rsidRPr="0050206A">
        <w:rPr>
          <w:rFonts w:ascii="Times New Roman" w:hAnsi="Times New Roman"/>
          <w:sz w:val="28"/>
        </w:rPr>
        <w:tab/>
        <w:t>Information in the state register shall be considered open for everyone to see.</w:t>
      </w:r>
    </w:p>
    <w:p w14:paraId="16755F98" w14:textId="464B7968" w:rsidR="002045D3" w:rsidRPr="0050206A" w:rsidRDefault="002045D3" w:rsidP="002045D3">
      <w:pPr>
        <w:spacing w:before="120" w:after="0" w:line="240" w:lineRule="auto"/>
        <w:jc w:val="center"/>
        <w:rPr>
          <w:rFonts w:ascii="Times New Roman" w:hAnsi="Times New Roman" w:cs="Times New Roman"/>
          <w:b/>
          <w:bCs/>
          <w:sz w:val="28"/>
          <w:szCs w:val="28"/>
        </w:rPr>
      </w:pPr>
      <w:r w:rsidRPr="0050206A">
        <w:rPr>
          <w:rFonts w:ascii="Times New Roman" w:hAnsi="Times New Roman"/>
          <w:b/>
          <w:sz w:val="28"/>
        </w:rPr>
        <w:t>Chapter 9 Final Provision</w:t>
      </w:r>
    </w:p>
    <w:p w14:paraId="66D8B72B" w14:textId="4FD3B74D" w:rsidR="002045D3" w:rsidRPr="0050206A" w:rsidRDefault="002045D3" w:rsidP="00BB5EFA">
      <w:pPr>
        <w:pStyle w:val="ListParagraph"/>
        <w:tabs>
          <w:tab w:val="left" w:pos="1098"/>
        </w:tabs>
        <w:spacing w:before="12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39.</w:t>
      </w:r>
      <w:r w:rsidRPr="0050206A">
        <w:rPr>
          <w:rFonts w:ascii="Times New Roman" w:hAnsi="Times New Roman"/>
          <w:sz w:val="28"/>
        </w:rPr>
        <w:tab/>
        <w:t>Persons guilty of violating the requirements of this Regulation shall be held liable in accordance with the procedure established by laws.</w:t>
      </w:r>
    </w:p>
    <w:p w14:paraId="478D8E9B" w14:textId="77777777" w:rsidR="002122FE" w:rsidRPr="0050206A" w:rsidRDefault="002122FE">
      <w:pPr>
        <w:rPr>
          <w:rFonts w:ascii="Times New Roman" w:hAnsi="Times New Roman" w:cs="Times New Roman"/>
          <w:sz w:val="28"/>
          <w:szCs w:val="28"/>
          <w:lang w:val="en-US"/>
        </w:rPr>
        <w:sectPr w:rsidR="002122FE" w:rsidRPr="0050206A" w:rsidSect="00BA3A33">
          <w:headerReference w:type="default" r:id="rId10"/>
          <w:footerReference w:type="default" r:id="rId11"/>
          <w:headerReference w:type="first" r:id="rId12"/>
          <w:footerReference w:type="first" r:id="rId13"/>
          <w:pgSz w:w="11906" w:h="16838" w:code="9"/>
          <w:pgMar w:top="1238" w:right="936" w:bottom="893" w:left="1642" w:header="576" w:footer="706" w:gutter="0"/>
          <w:pgNumType w:start="1"/>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6"/>
        <w:gridCol w:w="5745"/>
        <w:gridCol w:w="4356"/>
      </w:tblGrid>
      <w:tr w:rsidR="002122FE" w:rsidRPr="0050206A" w14:paraId="213F0670" w14:textId="77777777" w:rsidTr="00F77724">
        <w:tc>
          <w:tcPr>
            <w:tcW w:w="5316" w:type="dxa"/>
          </w:tcPr>
          <w:p w14:paraId="44E9739B" w14:textId="77777777" w:rsidR="002122FE" w:rsidRPr="0050206A" w:rsidRDefault="002122FE" w:rsidP="002122FE">
            <w:pPr>
              <w:jc w:val="both"/>
              <w:rPr>
                <w:rFonts w:ascii="Times New Roman" w:hAnsi="Times New Roman" w:cs="Times New Roman"/>
                <w:sz w:val="28"/>
                <w:szCs w:val="28"/>
                <w:lang w:val="en-US"/>
              </w:rPr>
            </w:pPr>
          </w:p>
        </w:tc>
        <w:tc>
          <w:tcPr>
            <w:tcW w:w="5745" w:type="dxa"/>
          </w:tcPr>
          <w:p w14:paraId="4B04E6FC" w14:textId="77777777" w:rsidR="002122FE" w:rsidRPr="0050206A" w:rsidRDefault="002122FE" w:rsidP="002122FE">
            <w:pPr>
              <w:jc w:val="both"/>
              <w:rPr>
                <w:rFonts w:ascii="Times New Roman" w:hAnsi="Times New Roman" w:cs="Times New Roman"/>
                <w:sz w:val="28"/>
                <w:szCs w:val="28"/>
                <w:lang w:val="en-US"/>
              </w:rPr>
            </w:pPr>
          </w:p>
        </w:tc>
        <w:tc>
          <w:tcPr>
            <w:tcW w:w="4356" w:type="dxa"/>
          </w:tcPr>
          <w:p w14:paraId="2AC09EA4" w14:textId="77777777" w:rsidR="002122FE" w:rsidRPr="0050206A" w:rsidRDefault="002122FE" w:rsidP="00F77724">
            <w:pPr>
              <w:spacing w:before="60"/>
              <w:ind w:right="130"/>
              <w:jc w:val="both"/>
              <w:rPr>
                <w:rFonts w:ascii="Times New Roman" w:hAnsi="Times New Roman" w:cs="Times New Roman"/>
              </w:rPr>
            </w:pPr>
            <w:r w:rsidRPr="0050206A">
              <w:rPr>
                <w:rFonts w:ascii="Times New Roman" w:hAnsi="Times New Roman"/>
              </w:rPr>
              <w:t>Appendix 1</w:t>
            </w:r>
          </w:p>
          <w:p w14:paraId="161E3E0C" w14:textId="3A92B380" w:rsidR="002122FE" w:rsidRPr="0050206A" w:rsidRDefault="002122FE" w:rsidP="00F77724">
            <w:pPr>
              <w:spacing w:before="40"/>
              <w:ind w:right="130"/>
              <w:jc w:val="center"/>
              <w:rPr>
                <w:rFonts w:ascii="Times New Roman" w:hAnsi="Times New Roman" w:cs="Times New Roman"/>
                <w:sz w:val="28"/>
                <w:szCs w:val="28"/>
              </w:rPr>
            </w:pPr>
            <w:r w:rsidRPr="0050206A">
              <w:rPr>
                <w:rFonts w:ascii="Times New Roman" w:hAnsi="Times New Roman"/>
              </w:rPr>
              <w:t>to the Regulation on the Procedure for State Registration of Medicines</w:t>
            </w:r>
          </w:p>
        </w:tc>
      </w:tr>
    </w:tbl>
    <w:p w14:paraId="2F7F6D5E" w14:textId="77777777" w:rsidR="00F77724" w:rsidRPr="0050206A" w:rsidRDefault="00F77724" w:rsidP="00F77724">
      <w:pPr>
        <w:spacing w:before="220" w:after="0" w:line="240" w:lineRule="auto"/>
        <w:jc w:val="center"/>
        <w:rPr>
          <w:rFonts w:ascii="Times New Roman" w:hAnsi="Times New Roman" w:cs="Times New Roman"/>
          <w:b/>
          <w:bCs/>
          <w:sz w:val="28"/>
          <w:szCs w:val="28"/>
        </w:rPr>
      </w:pPr>
      <w:r w:rsidRPr="0050206A">
        <w:rPr>
          <w:rFonts w:ascii="Times New Roman" w:hAnsi="Times New Roman"/>
          <w:b/>
          <w:sz w:val="28"/>
        </w:rPr>
        <w:t xml:space="preserve">State Registration of Medicines </w:t>
      </w:r>
    </w:p>
    <w:p w14:paraId="343A62DC" w14:textId="2BEC9E3E" w:rsidR="002045D3" w:rsidRPr="0050206A" w:rsidRDefault="00F77724" w:rsidP="00F77724">
      <w:pPr>
        <w:spacing w:after="260" w:line="240" w:lineRule="auto"/>
        <w:ind w:right="72"/>
        <w:jc w:val="center"/>
        <w:rPr>
          <w:rFonts w:ascii="Times New Roman" w:hAnsi="Times New Roman" w:cs="Times New Roman"/>
          <w:b/>
          <w:bCs/>
          <w:sz w:val="28"/>
          <w:szCs w:val="28"/>
        </w:rPr>
      </w:pPr>
      <w:r w:rsidRPr="0050206A">
        <w:rPr>
          <w:rFonts w:ascii="Times New Roman" w:hAnsi="Times New Roman"/>
          <w:b/>
          <w:sz w:val="28"/>
        </w:rPr>
        <w:t>SCHEMES AND TIME LIMITS</w:t>
      </w:r>
    </w:p>
    <w:tbl>
      <w:tblPr>
        <w:tblStyle w:val="TableGrid"/>
        <w:tblW w:w="0" w:type="auto"/>
        <w:tblCellMar>
          <w:left w:w="0" w:type="dxa"/>
          <w:right w:w="0" w:type="dxa"/>
        </w:tblCellMar>
        <w:tblLook w:val="04A0" w:firstRow="1" w:lastRow="0" w:firstColumn="1" w:lastColumn="0" w:noHBand="0" w:noVBand="1"/>
      </w:tblPr>
      <w:tblGrid>
        <w:gridCol w:w="714"/>
        <w:gridCol w:w="1399"/>
        <w:gridCol w:w="1544"/>
        <w:gridCol w:w="3701"/>
        <w:gridCol w:w="1699"/>
        <w:gridCol w:w="1549"/>
        <w:gridCol w:w="2090"/>
        <w:gridCol w:w="1584"/>
        <w:gridCol w:w="1670"/>
      </w:tblGrid>
      <w:tr w:rsidR="00F77724" w:rsidRPr="0050206A" w14:paraId="080B4FFD" w14:textId="77777777" w:rsidTr="00F77724">
        <w:tc>
          <w:tcPr>
            <w:tcW w:w="733" w:type="dxa"/>
            <w:vMerge w:val="restart"/>
            <w:vAlign w:val="center"/>
          </w:tcPr>
          <w:p w14:paraId="1DA88EA1" w14:textId="338E3263" w:rsidR="00F77724" w:rsidRPr="0050206A" w:rsidRDefault="00F77724" w:rsidP="00F77724">
            <w:pPr>
              <w:spacing w:after="120"/>
              <w:jc w:val="center"/>
              <w:rPr>
                <w:rFonts w:ascii="Times New Roman" w:hAnsi="Times New Roman" w:cs="Times New Roman"/>
                <w:b/>
                <w:bCs/>
                <w:sz w:val="27"/>
                <w:szCs w:val="27"/>
              </w:rPr>
            </w:pPr>
            <w:r w:rsidRPr="0050206A">
              <w:rPr>
                <w:rFonts w:ascii="Times New Roman" w:hAnsi="Times New Roman"/>
                <w:b/>
                <w:sz w:val="27"/>
              </w:rPr>
              <w:t>No.</w:t>
            </w:r>
          </w:p>
        </w:tc>
        <w:tc>
          <w:tcPr>
            <w:tcW w:w="1422" w:type="dxa"/>
            <w:vMerge w:val="restart"/>
            <w:vAlign w:val="center"/>
          </w:tcPr>
          <w:p w14:paraId="66746ADC" w14:textId="0C1A057B" w:rsidR="00F77724" w:rsidRPr="0050206A" w:rsidRDefault="00F77724" w:rsidP="00F77724">
            <w:pPr>
              <w:spacing w:after="80"/>
              <w:ind w:left="144" w:right="144"/>
              <w:jc w:val="center"/>
              <w:rPr>
                <w:rFonts w:ascii="Times New Roman" w:hAnsi="Times New Roman" w:cs="Times New Roman"/>
                <w:b/>
                <w:bCs/>
                <w:sz w:val="27"/>
                <w:szCs w:val="27"/>
              </w:rPr>
            </w:pPr>
            <w:r w:rsidRPr="0050206A">
              <w:rPr>
                <w:rFonts w:ascii="Times New Roman" w:hAnsi="Times New Roman"/>
                <w:b/>
                <w:sz w:val="27"/>
              </w:rPr>
              <w:t>Stages</w:t>
            </w:r>
          </w:p>
        </w:tc>
        <w:tc>
          <w:tcPr>
            <w:tcW w:w="1566" w:type="dxa"/>
            <w:vMerge w:val="restart"/>
            <w:vAlign w:val="center"/>
          </w:tcPr>
          <w:p w14:paraId="1B3478DA" w14:textId="529E0207" w:rsidR="00F77724" w:rsidRPr="0050206A" w:rsidRDefault="00F77724" w:rsidP="00F77724">
            <w:pPr>
              <w:ind w:left="144" w:right="144"/>
              <w:jc w:val="center"/>
              <w:rPr>
                <w:rFonts w:ascii="Times New Roman" w:hAnsi="Times New Roman" w:cs="Times New Roman"/>
                <w:b/>
                <w:bCs/>
                <w:sz w:val="27"/>
                <w:szCs w:val="27"/>
              </w:rPr>
            </w:pPr>
            <w:r w:rsidRPr="0050206A">
              <w:rPr>
                <w:rFonts w:ascii="Times New Roman" w:hAnsi="Times New Roman"/>
                <w:b/>
                <w:sz w:val="27"/>
              </w:rPr>
              <w:t>Entities</w:t>
            </w:r>
          </w:p>
        </w:tc>
        <w:tc>
          <w:tcPr>
            <w:tcW w:w="3834" w:type="dxa"/>
            <w:vMerge w:val="restart"/>
            <w:vAlign w:val="center"/>
          </w:tcPr>
          <w:p w14:paraId="5B6507DB" w14:textId="3A718ECB" w:rsidR="00F77724" w:rsidRPr="0050206A" w:rsidRDefault="00F77724" w:rsidP="00F77724">
            <w:pPr>
              <w:jc w:val="center"/>
              <w:rPr>
                <w:rFonts w:ascii="Times New Roman" w:hAnsi="Times New Roman" w:cs="Times New Roman"/>
                <w:b/>
                <w:bCs/>
                <w:sz w:val="27"/>
                <w:szCs w:val="27"/>
              </w:rPr>
            </w:pPr>
            <w:r w:rsidRPr="0050206A">
              <w:rPr>
                <w:rFonts w:ascii="Times New Roman" w:hAnsi="Times New Roman"/>
                <w:b/>
                <w:sz w:val="27"/>
              </w:rPr>
              <w:t>Measures</w:t>
            </w:r>
          </w:p>
        </w:tc>
        <w:tc>
          <w:tcPr>
            <w:tcW w:w="8395" w:type="dxa"/>
            <w:gridSpan w:val="5"/>
          </w:tcPr>
          <w:p w14:paraId="7AE39656" w14:textId="13A8F404" w:rsidR="00F77724" w:rsidRPr="0050206A" w:rsidRDefault="00F77724" w:rsidP="00F77724">
            <w:pPr>
              <w:spacing w:before="120" w:after="240"/>
              <w:jc w:val="center"/>
              <w:rPr>
                <w:rFonts w:ascii="Times New Roman" w:hAnsi="Times New Roman" w:cs="Times New Roman"/>
                <w:b/>
                <w:bCs/>
                <w:sz w:val="27"/>
                <w:szCs w:val="27"/>
              </w:rPr>
            </w:pPr>
            <w:r w:rsidRPr="0050206A">
              <w:rPr>
                <w:rFonts w:ascii="Times New Roman" w:hAnsi="Times New Roman"/>
                <w:b/>
                <w:sz w:val="27"/>
              </w:rPr>
              <w:t>Time limits*</w:t>
            </w:r>
          </w:p>
        </w:tc>
      </w:tr>
      <w:tr w:rsidR="00F77724" w:rsidRPr="0050206A" w14:paraId="31632849" w14:textId="77777777" w:rsidTr="00F77724">
        <w:tc>
          <w:tcPr>
            <w:tcW w:w="733" w:type="dxa"/>
            <w:vMerge/>
          </w:tcPr>
          <w:p w14:paraId="7AB0195E" w14:textId="77777777" w:rsidR="00F77724" w:rsidRPr="0050206A" w:rsidRDefault="00F77724" w:rsidP="00F77724">
            <w:pPr>
              <w:rPr>
                <w:rFonts w:ascii="Times New Roman" w:hAnsi="Times New Roman" w:cs="Times New Roman"/>
                <w:sz w:val="28"/>
                <w:szCs w:val="28"/>
              </w:rPr>
            </w:pPr>
          </w:p>
        </w:tc>
        <w:tc>
          <w:tcPr>
            <w:tcW w:w="1422" w:type="dxa"/>
            <w:vMerge/>
          </w:tcPr>
          <w:p w14:paraId="50CA347E" w14:textId="77777777" w:rsidR="00F77724" w:rsidRPr="0050206A" w:rsidRDefault="00F77724" w:rsidP="00F77724">
            <w:pPr>
              <w:rPr>
                <w:rFonts w:ascii="Times New Roman" w:hAnsi="Times New Roman" w:cs="Times New Roman"/>
                <w:sz w:val="27"/>
                <w:szCs w:val="27"/>
              </w:rPr>
            </w:pPr>
          </w:p>
        </w:tc>
        <w:tc>
          <w:tcPr>
            <w:tcW w:w="1566" w:type="dxa"/>
            <w:vMerge/>
          </w:tcPr>
          <w:p w14:paraId="784C9DA9" w14:textId="77777777" w:rsidR="00F77724" w:rsidRPr="0050206A" w:rsidRDefault="00F77724" w:rsidP="00F77724">
            <w:pPr>
              <w:rPr>
                <w:rFonts w:ascii="Times New Roman" w:hAnsi="Times New Roman" w:cs="Times New Roman"/>
                <w:sz w:val="27"/>
                <w:szCs w:val="27"/>
              </w:rPr>
            </w:pPr>
          </w:p>
        </w:tc>
        <w:tc>
          <w:tcPr>
            <w:tcW w:w="3834" w:type="dxa"/>
            <w:vMerge/>
          </w:tcPr>
          <w:p w14:paraId="2E495F12" w14:textId="77777777" w:rsidR="00F77724" w:rsidRPr="0050206A" w:rsidRDefault="00F77724" w:rsidP="00F77724">
            <w:pPr>
              <w:rPr>
                <w:rFonts w:ascii="Times New Roman" w:hAnsi="Times New Roman" w:cs="Times New Roman"/>
                <w:sz w:val="27"/>
                <w:szCs w:val="27"/>
              </w:rPr>
            </w:pPr>
          </w:p>
        </w:tc>
        <w:tc>
          <w:tcPr>
            <w:tcW w:w="1719" w:type="dxa"/>
            <w:vAlign w:val="center"/>
          </w:tcPr>
          <w:p w14:paraId="4FD106FC" w14:textId="4A7D8519" w:rsidR="00F77724" w:rsidRPr="0050206A" w:rsidRDefault="00F77724" w:rsidP="00F77724">
            <w:pPr>
              <w:jc w:val="center"/>
              <w:rPr>
                <w:rFonts w:ascii="Times New Roman" w:hAnsi="Times New Roman" w:cs="Times New Roman"/>
                <w:b/>
                <w:bCs/>
                <w:sz w:val="26"/>
                <w:szCs w:val="26"/>
              </w:rPr>
            </w:pPr>
            <w:r w:rsidRPr="0050206A">
              <w:rPr>
                <w:rFonts w:ascii="Times New Roman" w:hAnsi="Times New Roman"/>
                <w:b/>
                <w:sz w:val="26"/>
              </w:rPr>
              <w:t>Registration in accordance with the general procedure</w:t>
            </w:r>
          </w:p>
        </w:tc>
        <w:tc>
          <w:tcPr>
            <w:tcW w:w="1557" w:type="dxa"/>
            <w:vAlign w:val="center"/>
          </w:tcPr>
          <w:p w14:paraId="2105DC66" w14:textId="066F028A" w:rsidR="00F77724" w:rsidRPr="0050206A" w:rsidRDefault="00F77724" w:rsidP="00F77724">
            <w:pPr>
              <w:spacing w:before="80"/>
              <w:ind w:left="144" w:right="144"/>
              <w:jc w:val="center"/>
              <w:rPr>
                <w:rFonts w:ascii="Times New Roman" w:hAnsi="Times New Roman" w:cs="Times New Roman"/>
                <w:b/>
                <w:bCs/>
                <w:sz w:val="26"/>
                <w:szCs w:val="26"/>
              </w:rPr>
            </w:pPr>
            <w:r w:rsidRPr="0050206A">
              <w:rPr>
                <w:rFonts w:ascii="Times New Roman" w:hAnsi="Times New Roman"/>
                <w:b/>
                <w:sz w:val="26"/>
              </w:rPr>
              <w:t>Medicinal substance</w:t>
            </w:r>
          </w:p>
        </w:tc>
        <w:tc>
          <w:tcPr>
            <w:tcW w:w="2133" w:type="dxa"/>
            <w:vAlign w:val="center"/>
          </w:tcPr>
          <w:p w14:paraId="78E4E947" w14:textId="38EFF7AA" w:rsidR="00F77724" w:rsidRPr="0050206A" w:rsidRDefault="00F77724" w:rsidP="00F77724">
            <w:pPr>
              <w:spacing w:before="40" w:line="221" w:lineRule="auto"/>
              <w:jc w:val="center"/>
              <w:rPr>
                <w:rFonts w:ascii="Times New Roman" w:hAnsi="Times New Roman" w:cs="Times New Roman"/>
                <w:b/>
                <w:bCs/>
                <w:sz w:val="26"/>
                <w:szCs w:val="26"/>
              </w:rPr>
            </w:pPr>
            <w:r w:rsidRPr="0050206A">
              <w:rPr>
                <w:rFonts w:ascii="Times New Roman" w:hAnsi="Times New Roman"/>
                <w:b/>
                <w:sz w:val="26"/>
              </w:rPr>
              <w:t>Extension of the certificate**</w:t>
            </w:r>
          </w:p>
        </w:tc>
        <w:tc>
          <w:tcPr>
            <w:tcW w:w="1391" w:type="dxa"/>
            <w:vAlign w:val="center"/>
          </w:tcPr>
          <w:p w14:paraId="00D639CA" w14:textId="37F815E7" w:rsidR="00F77724" w:rsidRPr="0050206A" w:rsidRDefault="00F77724" w:rsidP="00F77724">
            <w:pPr>
              <w:spacing w:before="60" w:line="223" w:lineRule="auto"/>
              <w:ind w:left="101" w:right="101"/>
              <w:jc w:val="center"/>
              <w:rPr>
                <w:rFonts w:ascii="Times New Roman" w:hAnsi="Times New Roman" w:cs="Times New Roman"/>
                <w:b/>
                <w:bCs/>
                <w:sz w:val="26"/>
                <w:szCs w:val="26"/>
              </w:rPr>
            </w:pPr>
            <w:r w:rsidRPr="0050206A">
              <w:rPr>
                <w:rFonts w:ascii="Times New Roman" w:hAnsi="Times New Roman"/>
                <w:b/>
                <w:sz w:val="26"/>
              </w:rPr>
              <w:t>Registration under the recognition principle</w:t>
            </w:r>
          </w:p>
        </w:tc>
        <w:tc>
          <w:tcPr>
            <w:tcW w:w="1595" w:type="dxa"/>
            <w:vAlign w:val="center"/>
          </w:tcPr>
          <w:p w14:paraId="3573AA90" w14:textId="45D44DEE" w:rsidR="00F77724" w:rsidRPr="0050206A" w:rsidRDefault="00F77724" w:rsidP="00F77724">
            <w:pPr>
              <w:spacing w:before="120" w:line="230" w:lineRule="auto"/>
              <w:ind w:left="144" w:right="144"/>
              <w:jc w:val="center"/>
              <w:rPr>
                <w:rFonts w:ascii="Times New Roman" w:hAnsi="Times New Roman" w:cs="Times New Roman"/>
                <w:b/>
                <w:bCs/>
                <w:sz w:val="26"/>
                <w:szCs w:val="26"/>
              </w:rPr>
            </w:pPr>
            <w:r w:rsidRPr="0050206A">
              <w:rPr>
                <w:rFonts w:ascii="Times New Roman" w:hAnsi="Times New Roman"/>
                <w:b/>
                <w:sz w:val="26"/>
              </w:rPr>
              <w:t>Registration of medicines prequalified by the WHO</w:t>
            </w:r>
          </w:p>
        </w:tc>
      </w:tr>
      <w:tr w:rsidR="00F77724" w:rsidRPr="0050206A" w14:paraId="7BE436CC" w14:textId="77777777" w:rsidTr="00F77724">
        <w:tc>
          <w:tcPr>
            <w:tcW w:w="733" w:type="dxa"/>
            <w:vAlign w:val="center"/>
          </w:tcPr>
          <w:p w14:paraId="3234B533" w14:textId="1BFE9D9B" w:rsidR="00F77724" w:rsidRPr="0050206A" w:rsidRDefault="00940C14" w:rsidP="00940C14">
            <w:pPr>
              <w:spacing w:after="320"/>
              <w:jc w:val="center"/>
              <w:rPr>
                <w:rFonts w:ascii="Times New Roman" w:hAnsi="Times New Roman" w:cs="Times New Roman"/>
                <w:sz w:val="28"/>
                <w:szCs w:val="28"/>
              </w:rPr>
            </w:pPr>
            <w:r w:rsidRPr="0050206A">
              <w:rPr>
                <w:rFonts w:ascii="Times New Roman" w:hAnsi="Times New Roman"/>
                <w:sz w:val="28"/>
              </w:rPr>
              <w:t>1</w:t>
            </w:r>
          </w:p>
        </w:tc>
        <w:tc>
          <w:tcPr>
            <w:tcW w:w="1422" w:type="dxa"/>
            <w:vAlign w:val="center"/>
          </w:tcPr>
          <w:p w14:paraId="2B183660" w14:textId="3C503CF2" w:rsidR="00F77724" w:rsidRPr="0050206A" w:rsidRDefault="00F77724" w:rsidP="00940C14">
            <w:pPr>
              <w:spacing w:after="240"/>
              <w:jc w:val="center"/>
              <w:rPr>
                <w:rFonts w:ascii="Times New Roman" w:hAnsi="Times New Roman" w:cs="Times New Roman"/>
                <w:sz w:val="27"/>
                <w:szCs w:val="27"/>
              </w:rPr>
            </w:pPr>
            <w:r w:rsidRPr="0050206A">
              <w:rPr>
                <w:rFonts w:ascii="Times New Roman" w:hAnsi="Times New Roman"/>
                <w:sz w:val="27"/>
              </w:rPr>
              <w:t>Stage 1</w:t>
            </w:r>
          </w:p>
        </w:tc>
        <w:tc>
          <w:tcPr>
            <w:tcW w:w="1566" w:type="dxa"/>
            <w:vAlign w:val="center"/>
          </w:tcPr>
          <w:p w14:paraId="5AEADA57" w14:textId="7C9B6623" w:rsidR="00F77724" w:rsidRPr="0050206A" w:rsidRDefault="00F77724" w:rsidP="00940C14">
            <w:pPr>
              <w:spacing w:after="220"/>
              <w:jc w:val="center"/>
              <w:rPr>
                <w:rFonts w:ascii="Times New Roman" w:hAnsi="Times New Roman" w:cs="Times New Roman"/>
                <w:sz w:val="27"/>
                <w:szCs w:val="27"/>
              </w:rPr>
            </w:pPr>
            <w:r w:rsidRPr="0050206A">
              <w:rPr>
                <w:rFonts w:ascii="Times New Roman" w:hAnsi="Times New Roman"/>
                <w:sz w:val="27"/>
              </w:rPr>
              <w:t>Applicant</w:t>
            </w:r>
          </w:p>
        </w:tc>
        <w:tc>
          <w:tcPr>
            <w:tcW w:w="3834" w:type="dxa"/>
            <w:vAlign w:val="center"/>
          </w:tcPr>
          <w:p w14:paraId="7EC710CC" w14:textId="23C90C74" w:rsidR="00F77724" w:rsidRPr="0050206A" w:rsidRDefault="00F77724" w:rsidP="00940C14">
            <w:pPr>
              <w:spacing w:after="120"/>
              <w:ind w:left="86"/>
              <w:jc w:val="center"/>
              <w:rPr>
                <w:rFonts w:ascii="Times New Roman" w:hAnsi="Times New Roman" w:cs="Times New Roman"/>
                <w:sz w:val="27"/>
                <w:szCs w:val="27"/>
              </w:rPr>
            </w:pPr>
            <w:r w:rsidRPr="0050206A">
              <w:rPr>
                <w:rFonts w:ascii="Times New Roman" w:hAnsi="Times New Roman"/>
                <w:sz w:val="27"/>
              </w:rPr>
              <w:t>Uploading registration documents to the electronic system and submitting samples to the Center</w:t>
            </w:r>
          </w:p>
        </w:tc>
        <w:tc>
          <w:tcPr>
            <w:tcW w:w="1719" w:type="dxa"/>
            <w:vAlign w:val="center"/>
          </w:tcPr>
          <w:p w14:paraId="35DC501B" w14:textId="1F1CF283" w:rsidR="00F77724" w:rsidRPr="0050206A" w:rsidRDefault="00F77724" w:rsidP="00F77724">
            <w:pPr>
              <w:jc w:val="center"/>
              <w:rPr>
                <w:rFonts w:ascii="Times New Roman" w:hAnsi="Times New Roman" w:cs="Times New Roman"/>
                <w:sz w:val="27"/>
                <w:szCs w:val="27"/>
              </w:rPr>
            </w:pPr>
            <w:r w:rsidRPr="0050206A">
              <w:rPr>
                <w:rFonts w:ascii="Times New Roman" w:hAnsi="Times New Roman"/>
                <w:sz w:val="27"/>
              </w:rPr>
              <w:t>At its own discretion</w:t>
            </w:r>
          </w:p>
        </w:tc>
        <w:tc>
          <w:tcPr>
            <w:tcW w:w="1557" w:type="dxa"/>
            <w:vAlign w:val="center"/>
          </w:tcPr>
          <w:p w14:paraId="5FF9E829" w14:textId="31E9833B" w:rsidR="00F77724" w:rsidRPr="0050206A" w:rsidRDefault="00F77724" w:rsidP="00F77724">
            <w:pPr>
              <w:spacing w:before="80"/>
              <w:ind w:left="144" w:right="144"/>
              <w:jc w:val="center"/>
              <w:rPr>
                <w:rFonts w:ascii="Times New Roman" w:hAnsi="Times New Roman" w:cs="Times New Roman"/>
                <w:sz w:val="27"/>
                <w:szCs w:val="27"/>
              </w:rPr>
            </w:pPr>
            <w:r w:rsidRPr="0050206A">
              <w:rPr>
                <w:rFonts w:ascii="Times New Roman" w:hAnsi="Times New Roman"/>
                <w:sz w:val="27"/>
              </w:rPr>
              <w:t>At its own discretion</w:t>
            </w:r>
          </w:p>
        </w:tc>
        <w:tc>
          <w:tcPr>
            <w:tcW w:w="2133" w:type="dxa"/>
            <w:vAlign w:val="center"/>
          </w:tcPr>
          <w:p w14:paraId="114C4A42" w14:textId="55250080" w:rsidR="00F77724" w:rsidRPr="0050206A" w:rsidRDefault="00F77724" w:rsidP="00940C14">
            <w:pPr>
              <w:spacing w:line="221" w:lineRule="auto"/>
              <w:ind w:left="144" w:right="144"/>
              <w:jc w:val="center"/>
              <w:rPr>
                <w:rFonts w:ascii="Times New Roman" w:hAnsi="Times New Roman" w:cs="Times New Roman"/>
                <w:sz w:val="27"/>
                <w:szCs w:val="27"/>
              </w:rPr>
            </w:pPr>
            <w:r w:rsidRPr="0050206A">
              <w:rPr>
                <w:rFonts w:ascii="Times New Roman" w:hAnsi="Times New Roman"/>
                <w:sz w:val="27"/>
              </w:rPr>
              <w:t>Within 9 months before the certificate expires</w:t>
            </w:r>
          </w:p>
        </w:tc>
        <w:tc>
          <w:tcPr>
            <w:tcW w:w="1391" w:type="dxa"/>
            <w:vAlign w:val="center"/>
          </w:tcPr>
          <w:p w14:paraId="36C985E4" w14:textId="2E92457A" w:rsidR="00F77724" w:rsidRPr="0050206A" w:rsidRDefault="00F77724" w:rsidP="00F77724">
            <w:pPr>
              <w:spacing w:before="60" w:line="223" w:lineRule="auto"/>
              <w:ind w:left="101" w:right="101"/>
              <w:jc w:val="center"/>
              <w:rPr>
                <w:rFonts w:ascii="Times New Roman" w:hAnsi="Times New Roman" w:cs="Times New Roman"/>
                <w:sz w:val="27"/>
                <w:szCs w:val="27"/>
              </w:rPr>
            </w:pPr>
            <w:r w:rsidRPr="0050206A">
              <w:rPr>
                <w:rFonts w:ascii="Times New Roman" w:hAnsi="Times New Roman"/>
                <w:sz w:val="27"/>
              </w:rPr>
              <w:t>At its own discretion</w:t>
            </w:r>
          </w:p>
        </w:tc>
        <w:tc>
          <w:tcPr>
            <w:tcW w:w="1595" w:type="dxa"/>
            <w:vAlign w:val="center"/>
          </w:tcPr>
          <w:p w14:paraId="6C225358" w14:textId="43730633" w:rsidR="00F77724" w:rsidRPr="0050206A" w:rsidRDefault="00F77724" w:rsidP="00F77724">
            <w:pPr>
              <w:spacing w:before="120" w:line="230" w:lineRule="auto"/>
              <w:ind w:left="144" w:right="144"/>
              <w:jc w:val="center"/>
              <w:rPr>
                <w:rFonts w:ascii="Times New Roman" w:hAnsi="Times New Roman" w:cs="Times New Roman"/>
                <w:sz w:val="27"/>
                <w:szCs w:val="27"/>
              </w:rPr>
            </w:pPr>
            <w:r w:rsidRPr="0050206A">
              <w:rPr>
                <w:rFonts w:ascii="Times New Roman" w:hAnsi="Times New Roman"/>
                <w:sz w:val="27"/>
              </w:rPr>
              <w:t>At its own discretion</w:t>
            </w:r>
          </w:p>
        </w:tc>
      </w:tr>
      <w:tr w:rsidR="00940C14" w:rsidRPr="0050206A" w14:paraId="09418A8D" w14:textId="77777777" w:rsidTr="00F77724">
        <w:tc>
          <w:tcPr>
            <w:tcW w:w="733" w:type="dxa"/>
            <w:vAlign w:val="center"/>
          </w:tcPr>
          <w:p w14:paraId="04382EB2" w14:textId="326CE5D7" w:rsidR="00940C14" w:rsidRPr="0050206A" w:rsidRDefault="00940C14" w:rsidP="00940C14">
            <w:pPr>
              <w:spacing w:after="260"/>
              <w:jc w:val="center"/>
              <w:rPr>
                <w:rFonts w:ascii="Times New Roman" w:hAnsi="Times New Roman" w:cs="Times New Roman"/>
                <w:sz w:val="28"/>
                <w:szCs w:val="28"/>
              </w:rPr>
            </w:pPr>
            <w:r w:rsidRPr="0050206A">
              <w:rPr>
                <w:rFonts w:ascii="Times New Roman" w:hAnsi="Times New Roman"/>
                <w:sz w:val="28"/>
              </w:rPr>
              <w:t>2</w:t>
            </w:r>
          </w:p>
        </w:tc>
        <w:tc>
          <w:tcPr>
            <w:tcW w:w="1422" w:type="dxa"/>
            <w:vAlign w:val="center"/>
          </w:tcPr>
          <w:p w14:paraId="7A6423C6" w14:textId="1A061D7B" w:rsidR="00940C14" w:rsidRPr="0050206A" w:rsidRDefault="00940C14" w:rsidP="00940C14">
            <w:pPr>
              <w:spacing w:after="220"/>
              <w:jc w:val="center"/>
              <w:rPr>
                <w:rFonts w:ascii="Times New Roman" w:hAnsi="Times New Roman" w:cs="Times New Roman"/>
                <w:sz w:val="27"/>
                <w:szCs w:val="27"/>
              </w:rPr>
            </w:pPr>
            <w:r w:rsidRPr="0050206A">
              <w:rPr>
                <w:rFonts w:ascii="Times New Roman" w:hAnsi="Times New Roman"/>
                <w:sz w:val="27"/>
              </w:rPr>
              <w:t>Stage 2.</w:t>
            </w:r>
          </w:p>
        </w:tc>
        <w:tc>
          <w:tcPr>
            <w:tcW w:w="1566" w:type="dxa"/>
            <w:vAlign w:val="center"/>
          </w:tcPr>
          <w:p w14:paraId="6EBD5D36" w14:textId="4126BA3F" w:rsidR="00940C14" w:rsidRPr="0050206A" w:rsidRDefault="00940C14" w:rsidP="00940C14">
            <w:pPr>
              <w:spacing w:after="200"/>
              <w:jc w:val="center"/>
              <w:rPr>
                <w:rFonts w:ascii="Times New Roman" w:hAnsi="Times New Roman" w:cs="Times New Roman"/>
                <w:sz w:val="27"/>
                <w:szCs w:val="27"/>
              </w:rPr>
            </w:pPr>
            <w:r w:rsidRPr="0050206A">
              <w:rPr>
                <w:rFonts w:ascii="Times New Roman" w:hAnsi="Times New Roman"/>
                <w:sz w:val="27"/>
              </w:rPr>
              <w:t>Center</w:t>
            </w:r>
          </w:p>
        </w:tc>
        <w:tc>
          <w:tcPr>
            <w:tcW w:w="3834" w:type="dxa"/>
            <w:vAlign w:val="center"/>
          </w:tcPr>
          <w:p w14:paraId="71ADCB3D" w14:textId="2FA6843A" w:rsidR="00940C14" w:rsidRPr="0050206A" w:rsidRDefault="00940C14" w:rsidP="00940C14">
            <w:pPr>
              <w:ind w:left="86"/>
              <w:jc w:val="center"/>
              <w:rPr>
                <w:rFonts w:ascii="Times New Roman" w:hAnsi="Times New Roman" w:cs="Times New Roman"/>
                <w:sz w:val="27"/>
                <w:szCs w:val="27"/>
              </w:rPr>
            </w:pPr>
            <w:r w:rsidRPr="0050206A">
              <w:rPr>
                <w:rFonts w:ascii="Times New Roman" w:hAnsi="Times New Roman"/>
                <w:sz w:val="27"/>
              </w:rPr>
              <w:t>Primary (preliminary) examination of registration documents and samples</w:t>
            </w:r>
          </w:p>
        </w:tc>
        <w:tc>
          <w:tcPr>
            <w:tcW w:w="1719" w:type="dxa"/>
            <w:vAlign w:val="center"/>
          </w:tcPr>
          <w:p w14:paraId="335ACF48" w14:textId="0E8DF6AB" w:rsidR="00940C14" w:rsidRPr="0050206A" w:rsidRDefault="00940C14" w:rsidP="00F77724">
            <w:pPr>
              <w:jc w:val="center"/>
              <w:rPr>
                <w:rFonts w:ascii="Times New Roman" w:hAnsi="Times New Roman" w:cs="Times New Roman"/>
                <w:sz w:val="27"/>
                <w:szCs w:val="27"/>
              </w:rPr>
            </w:pPr>
            <w:r w:rsidRPr="0050206A">
              <w:rPr>
                <w:rFonts w:ascii="Times New Roman" w:hAnsi="Times New Roman"/>
                <w:sz w:val="27"/>
              </w:rPr>
              <w:t>30 days</w:t>
            </w:r>
          </w:p>
        </w:tc>
        <w:tc>
          <w:tcPr>
            <w:tcW w:w="1557" w:type="dxa"/>
            <w:vAlign w:val="center"/>
          </w:tcPr>
          <w:p w14:paraId="3DCEDB31" w14:textId="0CE9085C" w:rsidR="00940C14" w:rsidRPr="0050206A" w:rsidRDefault="00940C14" w:rsidP="00F77724">
            <w:pPr>
              <w:spacing w:before="80"/>
              <w:ind w:left="144" w:right="144"/>
              <w:jc w:val="center"/>
              <w:rPr>
                <w:rFonts w:ascii="Times New Roman" w:hAnsi="Times New Roman" w:cs="Times New Roman"/>
                <w:sz w:val="27"/>
                <w:szCs w:val="27"/>
              </w:rPr>
            </w:pPr>
            <w:r w:rsidRPr="0050206A">
              <w:rPr>
                <w:rFonts w:ascii="Times New Roman" w:hAnsi="Times New Roman"/>
                <w:sz w:val="27"/>
              </w:rPr>
              <w:t>3 days</w:t>
            </w:r>
          </w:p>
        </w:tc>
        <w:tc>
          <w:tcPr>
            <w:tcW w:w="2133" w:type="dxa"/>
            <w:vAlign w:val="center"/>
          </w:tcPr>
          <w:p w14:paraId="43BBBF11" w14:textId="4866AF03" w:rsidR="00940C14" w:rsidRPr="0050206A" w:rsidRDefault="00940C14" w:rsidP="00940C14">
            <w:pPr>
              <w:spacing w:line="221" w:lineRule="auto"/>
              <w:ind w:left="144" w:right="144"/>
              <w:jc w:val="center"/>
              <w:rPr>
                <w:rFonts w:ascii="Times New Roman" w:hAnsi="Times New Roman" w:cs="Times New Roman"/>
                <w:sz w:val="27"/>
                <w:szCs w:val="27"/>
              </w:rPr>
            </w:pPr>
            <w:r w:rsidRPr="0050206A">
              <w:rPr>
                <w:rFonts w:ascii="Times New Roman" w:hAnsi="Times New Roman"/>
                <w:sz w:val="27"/>
              </w:rPr>
              <w:t>30 days</w:t>
            </w:r>
          </w:p>
        </w:tc>
        <w:tc>
          <w:tcPr>
            <w:tcW w:w="1391" w:type="dxa"/>
            <w:vAlign w:val="center"/>
          </w:tcPr>
          <w:p w14:paraId="149DC7F8" w14:textId="1077B931" w:rsidR="00940C14" w:rsidRPr="0050206A" w:rsidRDefault="00940C14" w:rsidP="00F77724">
            <w:pPr>
              <w:spacing w:before="60" w:line="223" w:lineRule="auto"/>
              <w:ind w:left="101" w:right="101"/>
              <w:jc w:val="center"/>
              <w:rPr>
                <w:rFonts w:ascii="Times New Roman" w:hAnsi="Times New Roman" w:cs="Times New Roman"/>
                <w:sz w:val="27"/>
                <w:szCs w:val="27"/>
              </w:rPr>
            </w:pPr>
            <w:r w:rsidRPr="0050206A">
              <w:rPr>
                <w:rFonts w:ascii="Times New Roman" w:hAnsi="Times New Roman"/>
                <w:sz w:val="27"/>
              </w:rPr>
              <w:t>13 days</w:t>
            </w:r>
          </w:p>
        </w:tc>
        <w:tc>
          <w:tcPr>
            <w:tcW w:w="1595" w:type="dxa"/>
            <w:vAlign w:val="center"/>
          </w:tcPr>
          <w:p w14:paraId="040D31F1" w14:textId="58C369DF" w:rsidR="00940C14" w:rsidRPr="0050206A" w:rsidRDefault="00940C14" w:rsidP="00F77724">
            <w:pPr>
              <w:spacing w:before="120" w:line="230" w:lineRule="auto"/>
              <w:ind w:left="144" w:right="144"/>
              <w:jc w:val="center"/>
              <w:rPr>
                <w:rFonts w:ascii="Times New Roman" w:hAnsi="Times New Roman" w:cs="Times New Roman"/>
                <w:sz w:val="27"/>
                <w:szCs w:val="27"/>
              </w:rPr>
            </w:pPr>
            <w:r w:rsidRPr="0050206A">
              <w:rPr>
                <w:rFonts w:ascii="Times New Roman" w:hAnsi="Times New Roman"/>
                <w:sz w:val="27"/>
              </w:rPr>
              <w:t>13 days</w:t>
            </w:r>
          </w:p>
        </w:tc>
      </w:tr>
      <w:tr w:rsidR="00940C14" w:rsidRPr="0050206A" w14:paraId="12820678" w14:textId="77777777" w:rsidTr="00BB5EFA">
        <w:tc>
          <w:tcPr>
            <w:tcW w:w="733" w:type="dxa"/>
            <w:vAlign w:val="center"/>
          </w:tcPr>
          <w:p w14:paraId="1F4422A3" w14:textId="11355495" w:rsidR="00940C14" w:rsidRPr="0050206A" w:rsidRDefault="00940C14" w:rsidP="00BB5EFA">
            <w:pPr>
              <w:spacing w:before="140" w:after="140"/>
              <w:jc w:val="center"/>
              <w:rPr>
                <w:rFonts w:ascii="Times New Roman" w:hAnsi="Times New Roman" w:cs="Times New Roman"/>
                <w:sz w:val="28"/>
                <w:szCs w:val="28"/>
              </w:rPr>
            </w:pPr>
            <w:r w:rsidRPr="0050206A">
              <w:rPr>
                <w:rFonts w:ascii="Times New Roman" w:hAnsi="Times New Roman"/>
                <w:sz w:val="28"/>
              </w:rPr>
              <w:t>3</w:t>
            </w:r>
          </w:p>
        </w:tc>
        <w:tc>
          <w:tcPr>
            <w:tcW w:w="1422" w:type="dxa"/>
            <w:vAlign w:val="center"/>
          </w:tcPr>
          <w:p w14:paraId="13F19691" w14:textId="209F7A6E" w:rsidR="00940C14" w:rsidRPr="0050206A" w:rsidRDefault="00940C14" w:rsidP="00BB5EFA">
            <w:pPr>
              <w:spacing w:before="140" w:after="140"/>
              <w:jc w:val="center"/>
              <w:rPr>
                <w:rFonts w:ascii="Times New Roman" w:hAnsi="Times New Roman" w:cs="Times New Roman"/>
                <w:sz w:val="27"/>
                <w:szCs w:val="27"/>
              </w:rPr>
            </w:pPr>
            <w:r w:rsidRPr="0050206A">
              <w:rPr>
                <w:rFonts w:ascii="Times New Roman" w:hAnsi="Times New Roman"/>
                <w:sz w:val="27"/>
              </w:rPr>
              <w:t>Stage 3</w:t>
            </w:r>
          </w:p>
        </w:tc>
        <w:tc>
          <w:tcPr>
            <w:tcW w:w="1566" w:type="dxa"/>
            <w:vAlign w:val="center"/>
          </w:tcPr>
          <w:p w14:paraId="3629F9DD" w14:textId="24542556" w:rsidR="00940C14" w:rsidRPr="0050206A" w:rsidRDefault="00940C14" w:rsidP="00BB5EFA">
            <w:pPr>
              <w:spacing w:before="140" w:after="140"/>
              <w:jc w:val="center"/>
              <w:rPr>
                <w:rFonts w:ascii="Times New Roman" w:hAnsi="Times New Roman" w:cs="Times New Roman"/>
                <w:sz w:val="27"/>
                <w:szCs w:val="27"/>
              </w:rPr>
            </w:pPr>
            <w:r w:rsidRPr="0050206A">
              <w:rPr>
                <w:rFonts w:ascii="Times New Roman" w:hAnsi="Times New Roman"/>
                <w:sz w:val="27"/>
              </w:rPr>
              <w:t>Center</w:t>
            </w:r>
          </w:p>
        </w:tc>
        <w:tc>
          <w:tcPr>
            <w:tcW w:w="3834" w:type="dxa"/>
            <w:vAlign w:val="center"/>
          </w:tcPr>
          <w:p w14:paraId="03636E2D" w14:textId="76F8CB51" w:rsidR="00940C14" w:rsidRPr="0050206A" w:rsidRDefault="00940C14" w:rsidP="00BB5EFA">
            <w:pPr>
              <w:spacing w:line="216" w:lineRule="auto"/>
              <w:ind w:left="86"/>
              <w:jc w:val="center"/>
              <w:rPr>
                <w:rFonts w:ascii="Times New Roman" w:hAnsi="Times New Roman" w:cs="Times New Roman"/>
                <w:sz w:val="27"/>
                <w:szCs w:val="27"/>
              </w:rPr>
            </w:pPr>
            <w:r w:rsidRPr="0050206A">
              <w:rPr>
                <w:rFonts w:ascii="Times New Roman" w:hAnsi="Times New Roman"/>
                <w:sz w:val="27"/>
              </w:rPr>
              <w:t>Laboratory tests of samples</w:t>
            </w:r>
          </w:p>
        </w:tc>
        <w:tc>
          <w:tcPr>
            <w:tcW w:w="1719" w:type="dxa"/>
            <w:vAlign w:val="center"/>
          </w:tcPr>
          <w:p w14:paraId="1886747D" w14:textId="55E676EB" w:rsidR="00940C14" w:rsidRPr="0050206A" w:rsidRDefault="00940C14" w:rsidP="00BB5EFA">
            <w:pPr>
              <w:spacing w:after="120"/>
              <w:jc w:val="center"/>
              <w:rPr>
                <w:rFonts w:ascii="Times New Roman" w:hAnsi="Times New Roman" w:cs="Times New Roman"/>
                <w:sz w:val="27"/>
                <w:szCs w:val="27"/>
              </w:rPr>
            </w:pPr>
            <w:r w:rsidRPr="0050206A">
              <w:rPr>
                <w:rFonts w:ascii="Times New Roman" w:hAnsi="Times New Roman"/>
                <w:sz w:val="27"/>
              </w:rPr>
              <w:t>75 days</w:t>
            </w:r>
          </w:p>
        </w:tc>
        <w:tc>
          <w:tcPr>
            <w:tcW w:w="1557" w:type="dxa"/>
            <w:vAlign w:val="center"/>
          </w:tcPr>
          <w:p w14:paraId="792FA577" w14:textId="3E95D234" w:rsidR="00940C14" w:rsidRPr="0050206A" w:rsidRDefault="00940C14" w:rsidP="00BB5EFA">
            <w:pPr>
              <w:spacing w:after="120"/>
              <w:ind w:left="144" w:right="144"/>
              <w:jc w:val="center"/>
              <w:rPr>
                <w:rFonts w:ascii="Times New Roman" w:hAnsi="Times New Roman" w:cs="Times New Roman"/>
                <w:sz w:val="27"/>
                <w:szCs w:val="27"/>
              </w:rPr>
            </w:pPr>
            <w:r w:rsidRPr="0050206A">
              <w:rPr>
                <w:rFonts w:ascii="Times New Roman" w:hAnsi="Times New Roman"/>
                <w:sz w:val="27"/>
              </w:rPr>
              <w:t>25 days</w:t>
            </w:r>
          </w:p>
        </w:tc>
        <w:tc>
          <w:tcPr>
            <w:tcW w:w="2133" w:type="dxa"/>
            <w:vAlign w:val="center"/>
          </w:tcPr>
          <w:p w14:paraId="33EBC011" w14:textId="10C4D9A6" w:rsidR="00940C14" w:rsidRPr="0050206A" w:rsidRDefault="00940C14" w:rsidP="00BB5EFA">
            <w:pPr>
              <w:spacing w:line="221" w:lineRule="auto"/>
              <w:ind w:left="144" w:right="144"/>
              <w:jc w:val="center"/>
              <w:rPr>
                <w:rFonts w:ascii="Times New Roman" w:hAnsi="Times New Roman" w:cs="Times New Roman"/>
                <w:sz w:val="27"/>
                <w:szCs w:val="27"/>
              </w:rPr>
            </w:pPr>
            <w:r w:rsidRPr="0050206A">
              <w:rPr>
                <w:rFonts w:ascii="Times New Roman" w:hAnsi="Times New Roman"/>
                <w:sz w:val="27"/>
              </w:rPr>
              <w:t>-//-***</w:t>
            </w:r>
          </w:p>
        </w:tc>
        <w:tc>
          <w:tcPr>
            <w:tcW w:w="1391" w:type="dxa"/>
            <w:vAlign w:val="center"/>
          </w:tcPr>
          <w:p w14:paraId="76340D23" w14:textId="4D5650FA" w:rsidR="00940C14" w:rsidRPr="0050206A" w:rsidRDefault="00940C14" w:rsidP="00BB5EFA">
            <w:pPr>
              <w:spacing w:before="60" w:line="223" w:lineRule="auto"/>
              <w:ind w:left="101" w:right="101"/>
              <w:jc w:val="center"/>
              <w:rPr>
                <w:rFonts w:ascii="Times New Roman" w:hAnsi="Times New Roman" w:cs="Times New Roman"/>
                <w:sz w:val="27"/>
                <w:szCs w:val="27"/>
              </w:rPr>
            </w:pPr>
            <w:r w:rsidRPr="0050206A">
              <w:rPr>
                <w:rFonts w:ascii="Times New Roman" w:hAnsi="Times New Roman"/>
                <w:sz w:val="27"/>
              </w:rPr>
              <w:t>-//-</w:t>
            </w:r>
          </w:p>
        </w:tc>
        <w:tc>
          <w:tcPr>
            <w:tcW w:w="1595" w:type="dxa"/>
            <w:vAlign w:val="center"/>
          </w:tcPr>
          <w:p w14:paraId="45E8E410" w14:textId="00F7EA82" w:rsidR="00940C14" w:rsidRPr="0050206A" w:rsidRDefault="00940C14" w:rsidP="00BB5EFA">
            <w:pPr>
              <w:spacing w:before="120" w:line="230" w:lineRule="auto"/>
              <w:ind w:left="144" w:right="144"/>
              <w:jc w:val="center"/>
              <w:rPr>
                <w:rFonts w:ascii="Times New Roman" w:hAnsi="Times New Roman" w:cs="Times New Roman"/>
                <w:sz w:val="27"/>
                <w:szCs w:val="27"/>
              </w:rPr>
            </w:pPr>
            <w:r w:rsidRPr="0050206A">
              <w:rPr>
                <w:rFonts w:ascii="Times New Roman" w:hAnsi="Times New Roman"/>
                <w:sz w:val="27"/>
              </w:rPr>
              <w:t>-//-</w:t>
            </w:r>
          </w:p>
        </w:tc>
      </w:tr>
      <w:tr w:rsidR="00940C14" w:rsidRPr="0050206A" w14:paraId="6FF562F4" w14:textId="77777777" w:rsidTr="00940C14">
        <w:tc>
          <w:tcPr>
            <w:tcW w:w="733" w:type="dxa"/>
            <w:vAlign w:val="center"/>
          </w:tcPr>
          <w:p w14:paraId="16EC8748" w14:textId="492A4D46" w:rsidR="00940C14" w:rsidRPr="0050206A" w:rsidRDefault="00940C14" w:rsidP="00940C14">
            <w:pPr>
              <w:spacing w:after="120"/>
              <w:jc w:val="center"/>
              <w:rPr>
                <w:rFonts w:ascii="Times New Roman" w:hAnsi="Times New Roman" w:cs="Times New Roman"/>
                <w:sz w:val="28"/>
                <w:szCs w:val="28"/>
              </w:rPr>
            </w:pPr>
            <w:r w:rsidRPr="0050206A">
              <w:rPr>
                <w:rFonts w:ascii="Times New Roman" w:hAnsi="Times New Roman"/>
                <w:sz w:val="28"/>
              </w:rPr>
              <w:t>4</w:t>
            </w:r>
          </w:p>
        </w:tc>
        <w:tc>
          <w:tcPr>
            <w:tcW w:w="1422" w:type="dxa"/>
            <w:vAlign w:val="center"/>
          </w:tcPr>
          <w:p w14:paraId="0B0E9BAB" w14:textId="01D34C6C" w:rsidR="00940C14" w:rsidRPr="0050206A" w:rsidRDefault="00940C14" w:rsidP="00940C14">
            <w:pPr>
              <w:spacing w:after="120"/>
              <w:jc w:val="center"/>
              <w:rPr>
                <w:rFonts w:ascii="Times New Roman" w:hAnsi="Times New Roman" w:cs="Times New Roman"/>
                <w:sz w:val="27"/>
                <w:szCs w:val="27"/>
              </w:rPr>
            </w:pPr>
            <w:r w:rsidRPr="0050206A">
              <w:rPr>
                <w:rFonts w:ascii="Times New Roman" w:hAnsi="Times New Roman"/>
                <w:sz w:val="27"/>
              </w:rPr>
              <w:t>Stage 4</w:t>
            </w:r>
          </w:p>
        </w:tc>
        <w:tc>
          <w:tcPr>
            <w:tcW w:w="1566" w:type="dxa"/>
            <w:vAlign w:val="center"/>
          </w:tcPr>
          <w:p w14:paraId="4A769FAD" w14:textId="2BB9D90A" w:rsidR="00940C14" w:rsidRPr="0050206A" w:rsidRDefault="00940C14" w:rsidP="00940C14">
            <w:pPr>
              <w:spacing w:after="120"/>
              <w:jc w:val="center"/>
              <w:rPr>
                <w:rFonts w:ascii="Times New Roman" w:hAnsi="Times New Roman" w:cs="Times New Roman"/>
                <w:sz w:val="27"/>
                <w:szCs w:val="27"/>
              </w:rPr>
            </w:pPr>
            <w:r w:rsidRPr="0050206A">
              <w:rPr>
                <w:rFonts w:ascii="Times New Roman" w:hAnsi="Times New Roman"/>
                <w:sz w:val="27"/>
              </w:rPr>
              <w:t>Center</w:t>
            </w:r>
          </w:p>
        </w:tc>
        <w:tc>
          <w:tcPr>
            <w:tcW w:w="3834" w:type="dxa"/>
          </w:tcPr>
          <w:p w14:paraId="43D87E4C" w14:textId="2D46F5FD" w:rsidR="00940C14" w:rsidRPr="0050206A" w:rsidRDefault="00940C14" w:rsidP="00940C14">
            <w:pPr>
              <w:spacing w:before="40" w:line="221" w:lineRule="auto"/>
              <w:ind w:left="86"/>
              <w:jc w:val="center"/>
              <w:rPr>
                <w:rFonts w:ascii="Times New Roman" w:hAnsi="Times New Roman" w:cs="Times New Roman"/>
                <w:sz w:val="27"/>
                <w:szCs w:val="27"/>
              </w:rPr>
            </w:pPr>
            <w:r w:rsidRPr="0050206A">
              <w:rPr>
                <w:rFonts w:ascii="Times New Roman" w:hAnsi="Times New Roman"/>
                <w:sz w:val="27"/>
              </w:rPr>
              <w:t>Specialized examination of registration documents</w:t>
            </w:r>
          </w:p>
        </w:tc>
        <w:tc>
          <w:tcPr>
            <w:tcW w:w="1719" w:type="dxa"/>
            <w:vAlign w:val="center"/>
          </w:tcPr>
          <w:p w14:paraId="63720A44" w14:textId="5C04B877" w:rsidR="00940C14" w:rsidRPr="0050206A" w:rsidRDefault="00940C14" w:rsidP="00940C14">
            <w:pPr>
              <w:spacing w:before="160" w:after="120"/>
              <w:jc w:val="center"/>
              <w:rPr>
                <w:rFonts w:ascii="Times New Roman" w:hAnsi="Times New Roman" w:cs="Times New Roman"/>
                <w:sz w:val="27"/>
                <w:szCs w:val="27"/>
              </w:rPr>
            </w:pPr>
            <w:r w:rsidRPr="0050206A">
              <w:rPr>
                <w:rFonts w:ascii="Times New Roman" w:hAnsi="Times New Roman"/>
                <w:sz w:val="27"/>
              </w:rPr>
              <w:t>90 days</w:t>
            </w:r>
          </w:p>
        </w:tc>
        <w:tc>
          <w:tcPr>
            <w:tcW w:w="1557" w:type="dxa"/>
            <w:vAlign w:val="center"/>
          </w:tcPr>
          <w:p w14:paraId="2900B8AF" w14:textId="7B1D95D3" w:rsidR="00940C14" w:rsidRPr="0050206A" w:rsidRDefault="00940C14" w:rsidP="00940C14">
            <w:pPr>
              <w:spacing w:before="200" w:after="120"/>
              <w:ind w:left="144" w:right="144"/>
              <w:jc w:val="center"/>
              <w:rPr>
                <w:rFonts w:ascii="Times New Roman" w:hAnsi="Times New Roman" w:cs="Times New Roman"/>
                <w:sz w:val="27"/>
                <w:szCs w:val="27"/>
              </w:rPr>
            </w:pPr>
            <w:r w:rsidRPr="0050206A">
              <w:rPr>
                <w:rFonts w:ascii="Times New Roman" w:hAnsi="Times New Roman"/>
                <w:sz w:val="27"/>
              </w:rPr>
              <w:t>15 days</w:t>
            </w:r>
          </w:p>
        </w:tc>
        <w:tc>
          <w:tcPr>
            <w:tcW w:w="2133" w:type="dxa"/>
            <w:vAlign w:val="center"/>
          </w:tcPr>
          <w:p w14:paraId="1BB9CD38" w14:textId="12719CCC" w:rsidR="00940C14" w:rsidRPr="0050206A" w:rsidRDefault="00940C14" w:rsidP="00940C14">
            <w:pPr>
              <w:spacing w:before="160" w:line="221" w:lineRule="auto"/>
              <w:ind w:left="144" w:right="144"/>
              <w:jc w:val="center"/>
              <w:rPr>
                <w:rFonts w:ascii="Times New Roman" w:hAnsi="Times New Roman" w:cs="Times New Roman"/>
                <w:sz w:val="27"/>
                <w:szCs w:val="27"/>
              </w:rPr>
            </w:pPr>
            <w:r w:rsidRPr="0050206A">
              <w:rPr>
                <w:rFonts w:ascii="Times New Roman" w:hAnsi="Times New Roman"/>
                <w:sz w:val="27"/>
              </w:rPr>
              <w:t>90 days</w:t>
            </w:r>
          </w:p>
        </w:tc>
        <w:tc>
          <w:tcPr>
            <w:tcW w:w="1391" w:type="dxa"/>
            <w:vAlign w:val="center"/>
          </w:tcPr>
          <w:p w14:paraId="4202A74C" w14:textId="3A63CF5F" w:rsidR="00940C14" w:rsidRPr="0050206A" w:rsidRDefault="00940C14" w:rsidP="00940C14">
            <w:pPr>
              <w:spacing w:before="160" w:line="223" w:lineRule="auto"/>
              <w:ind w:left="101" w:right="101"/>
              <w:jc w:val="center"/>
              <w:rPr>
                <w:rFonts w:ascii="Times New Roman" w:hAnsi="Times New Roman" w:cs="Times New Roman"/>
                <w:sz w:val="27"/>
                <w:szCs w:val="27"/>
              </w:rPr>
            </w:pPr>
            <w:r w:rsidRPr="0050206A">
              <w:rPr>
                <w:rFonts w:ascii="Times New Roman" w:hAnsi="Times New Roman"/>
                <w:sz w:val="27"/>
              </w:rPr>
              <w:t>45 days</w:t>
            </w:r>
          </w:p>
        </w:tc>
        <w:tc>
          <w:tcPr>
            <w:tcW w:w="1595" w:type="dxa"/>
            <w:vAlign w:val="center"/>
          </w:tcPr>
          <w:p w14:paraId="7AD8F329" w14:textId="57B1F8CE" w:rsidR="00940C14" w:rsidRPr="0050206A" w:rsidRDefault="00940C14" w:rsidP="00940C14">
            <w:pPr>
              <w:spacing w:before="220" w:line="230" w:lineRule="auto"/>
              <w:ind w:left="144" w:right="144"/>
              <w:jc w:val="center"/>
              <w:rPr>
                <w:rFonts w:ascii="Times New Roman" w:hAnsi="Times New Roman" w:cs="Times New Roman"/>
                <w:sz w:val="27"/>
                <w:szCs w:val="27"/>
              </w:rPr>
            </w:pPr>
            <w:r w:rsidRPr="0050206A">
              <w:rPr>
                <w:rFonts w:ascii="Times New Roman" w:hAnsi="Times New Roman"/>
                <w:sz w:val="27"/>
              </w:rPr>
              <w:t>45 days</w:t>
            </w:r>
          </w:p>
        </w:tc>
      </w:tr>
      <w:tr w:rsidR="00940C14" w:rsidRPr="0050206A" w14:paraId="7380AC49" w14:textId="77777777" w:rsidTr="00940C14">
        <w:tc>
          <w:tcPr>
            <w:tcW w:w="733" w:type="dxa"/>
            <w:vAlign w:val="center"/>
          </w:tcPr>
          <w:p w14:paraId="2D9AE49C" w14:textId="2A5E4F0D" w:rsidR="00940C14" w:rsidRPr="0050206A" w:rsidRDefault="00940C14" w:rsidP="00940C14">
            <w:pPr>
              <w:spacing w:after="120"/>
              <w:jc w:val="center"/>
              <w:rPr>
                <w:rFonts w:ascii="Times New Roman" w:hAnsi="Times New Roman" w:cs="Times New Roman"/>
                <w:sz w:val="28"/>
                <w:szCs w:val="28"/>
              </w:rPr>
            </w:pPr>
            <w:r w:rsidRPr="0050206A">
              <w:rPr>
                <w:rFonts w:ascii="Times New Roman" w:hAnsi="Times New Roman"/>
                <w:sz w:val="28"/>
              </w:rPr>
              <w:t>5</w:t>
            </w:r>
          </w:p>
        </w:tc>
        <w:tc>
          <w:tcPr>
            <w:tcW w:w="1422" w:type="dxa"/>
            <w:vAlign w:val="center"/>
          </w:tcPr>
          <w:p w14:paraId="2A40F051" w14:textId="14D6A921" w:rsidR="00940C14" w:rsidRPr="0050206A" w:rsidRDefault="00940C14" w:rsidP="00940C14">
            <w:pPr>
              <w:spacing w:after="120"/>
              <w:jc w:val="center"/>
              <w:rPr>
                <w:rFonts w:ascii="Times New Roman" w:hAnsi="Times New Roman" w:cs="Times New Roman"/>
                <w:sz w:val="27"/>
                <w:szCs w:val="27"/>
              </w:rPr>
            </w:pPr>
            <w:r w:rsidRPr="0050206A">
              <w:rPr>
                <w:rFonts w:ascii="Times New Roman" w:hAnsi="Times New Roman"/>
                <w:sz w:val="27"/>
              </w:rPr>
              <w:t>Stage 5</w:t>
            </w:r>
          </w:p>
        </w:tc>
        <w:tc>
          <w:tcPr>
            <w:tcW w:w="1566" w:type="dxa"/>
            <w:vAlign w:val="center"/>
          </w:tcPr>
          <w:p w14:paraId="18501D62" w14:textId="7CFFECB6" w:rsidR="00940C14" w:rsidRPr="0050206A" w:rsidRDefault="00940C14" w:rsidP="00940C14">
            <w:pPr>
              <w:spacing w:after="120"/>
              <w:jc w:val="center"/>
              <w:rPr>
                <w:rFonts w:ascii="Times New Roman" w:hAnsi="Times New Roman" w:cs="Times New Roman"/>
                <w:sz w:val="27"/>
                <w:szCs w:val="27"/>
              </w:rPr>
            </w:pPr>
            <w:r w:rsidRPr="0050206A">
              <w:rPr>
                <w:rFonts w:ascii="Times New Roman" w:hAnsi="Times New Roman"/>
                <w:sz w:val="27"/>
              </w:rPr>
              <w:t>Center</w:t>
            </w:r>
          </w:p>
        </w:tc>
        <w:tc>
          <w:tcPr>
            <w:tcW w:w="3834" w:type="dxa"/>
          </w:tcPr>
          <w:p w14:paraId="5483F6CB" w14:textId="025A6350" w:rsidR="00940C14" w:rsidRPr="0050206A" w:rsidRDefault="00940C14" w:rsidP="00940C14">
            <w:pPr>
              <w:spacing w:before="40" w:line="221" w:lineRule="auto"/>
              <w:ind w:left="86"/>
              <w:jc w:val="center"/>
              <w:rPr>
                <w:rFonts w:ascii="Times New Roman" w:hAnsi="Times New Roman" w:cs="Times New Roman"/>
                <w:sz w:val="27"/>
                <w:szCs w:val="27"/>
              </w:rPr>
            </w:pPr>
            <w:r w:rsidRPr="0050206A">
              <w:rPr>
                <w:rFonts w:ascii="Times New Roman" w:hAnsi="Times New Roman"/>
                <w:sz w:val="27"/>
              </w:rPr>
              <w:t>Making a decision on registration or refusal to register</w:t>
            </w:r>
          </w:p>
        </w:tc>
        <w:tc>
          <w:tcPr>
            <w:tcW w:w="1719" w:type="dxa"/>
            <w:vAlign w:val="center"/>
          </w:tcPr>
          <w:p w14:paraId="659F9A71" w14:textId="2F4DFF90" w:rsidR="00940C14" w:rsidRPr="0050206A" w:rsidRDefault="00940C14" w:rsidP="00940C14">
            <w:pPr>
              <w:spacing w:before="160" w:after="120"/>
              <w:jc w:val="center"/>
              <w:rPr>
                <w:rFonts w:ascii="Times New Roman" w:hAnsi="Times New Roman" w:cs="Times New Roman"/>
                <w:sz w:val="27"/>
                <w:szCs w:val="27"/>
              </w:rPr>
            </w:pPr>
            <w:r w:rsidRPr="0050206A">
              <w:rPr>
                <w:rFonts w:ascii="Times New Roman" w:hAnsi="Times New Roman"/>
                <w:sz w:val="27"/>
              </w:rPr>
              <w:t>15 days</w:t>
            </w:r>
          </w:p>
        </w:tc>
        <w:tc>
          <w:tcPr>
            <w:tcW w:w="1557" w:type="dxa"/>
            <w:vAlign w:val="center"/>
          </w:tcPr>
          <w:p w14:paraId="36F4D2F1" w14:textId="3E84653A" w:rsidR="00940C14" w:rsidRPr="0050206A" w:rsidRDefault="00940C14" w:rsidP="00940C14">
            <w:pPr>
              <w:spacing w:before="200" w:after="120"/>
              <w:ind w:left="144" w:right="144"/>
              <w:jc w:val="center"/>
              <w:rPr>
                <w:rFonts w:ascii="Times New Roman" w:hAnsi="Times New Roman" w:cs="Times New Roman"/>
                <w:sz w:val="27"/>
                <w:szCs w:val="27"/>
              </w:rPr>
            </w:pPr>
            <w:r w:rsidRPr="0050206A">
              <w:rPr>
                <w:rFonts w:ascii="Times New Roman" w:hAnsi="Times New Roman"/>
                <w:sz w:val="27"/>
              </w:rPr>
              <w:t>2 days</w:t>
            </w:r>
          </w:p>
        </w:tc>
        <w:tc>
          <w:tcPr>
            <w:tcW w:w="2133" w:type="dxa"/>
            <w:vAlign w:val="center"/>
          </w:tcPr>
          <w:p w14:paraId="694D44FC" w14:textId="1D371759" w:rsidR="00940C14" w:rsidRPr="0050206A" w:rsidRDefault="00940C14" w:rsidP="00940C14">
            <w:pPr>
              <w:spacing w:before="160" w:line="221" w:lineRule="auto"/>
              <w:ind w:left="144" w:right="144"/>
              <w:jc w:val="center"/>
              <w:rPr>
                <w:rFonts w:ascii="Times New Roman" w:hAnsi="Times New Roman" w:cs="Times New Roman"/>
                <w:sz w:val="27"/>
                <w:szCs w:val="27"/>
              </w:rPr>
            </w:pPr>
            <w:r w:rsidRPr="0050206A">
              <w:rPr>
                <w:rFonts w:ascii="Times New Roman" w:hAnsi="Times New Roman"/>
                <w:sz w:val="27"/>
              </w:rPr>
              <w:t>15 days</w:t>
            </w:r>
          </w:p>
        </w:tc>
        <w:tc>
          <w:tcPr>
            <w:tcW w:w="1391" w:type="dxa"/>
            <w:vAlign w:val="center"/>
          </w:tcPr>
          <w:p w14:paraId="545C64CB" w14:textId="63FA69B6" w:rsidR="00940C14" w:rsidRPr="0050206A" w:rsidRDefault="00940C14" w:rsidP="00940C14">
            <w:pPr>
              <w:spacing w:before="160" w:line="223" w:lineRule="auto"/>
              <w:ind w:left="101" w:right="101"/>
              <w:jc w:val="center"/>
              <w:rPr>
                <w:rFonts w:ascii="Times New Roman" w:hAnsi="Times New Roman" w:cs="Times New Roman"/>
                <w:sz w:val="27"/>
                <w:szCs w:val="27"/>
              </w:rPr>
            </w:pPr>
            <w:r w:rsidRPr="0050206A">
              <w:rPr>
                <w:rFonts w:ascii="Times New Roman" w:hAnsi="Times New Roman"/>
                <w:sz w:val="27"/>
              </w:rPr>
              <w:t>2 days</w:t>
            </w:r>
          </w:p>
        </w:tc>
        <w:tc>
          <w:tcPr>
            <w:tcW w:w="1595" w:type="dxa"/>
            <w:vAlign w:val="center"/>
          </w:tcPr>
          <w:p w14:paraId="77939323" w14:textId="0CB7FBDF" w:rsidR="00940C14" w:rsidRPr="0050206A" w:rsidRDefault="00940C14" w:rsidP="00940C14">
            <w:pPr>
              <w:spacing w:before="220" w:line="230" w:lineRule="auto"/>
              <w:ind w:left="144" w:right="144"/>
              <w:jc w:val="center"/>
              <w:rPr>
                <w:rFonts w:ascii="Times New Roman" w:hAnsi="Times New Roman" w:cs="Times New Roman"/>
                <w:sz w:val="27"/>
                <w:szCs w:val="27"/>
              </w:rPr>
            </w:pPr>
            <w:r w:rsidRPr="0050206A">
              <w:rPr>
                <w:rFonts w:ascii="Times New Roman" w:hAnsi="Times New Roman"/>
                <w:sz w:val="27"/>
              </w:rPr>
              <w:t>2 days</w:t>
            </w:r>
          </w:p>
        </w:tc>
      </w:tr>
      <w:tr w:rsidR="00940C14" w:rsidRPr="0050206A" w14:paraId="5ABC9FA3" w14:textId="77777777" w:rsidTr="00981EB9">
        <w:tc>
          <w:tcPr>
            <w:tcW w:w="7555" w:type="dxa"/>
            <w:gridSpan w:val="4"/>
          </w:tcPr>
          <w:p w14:paraId="66809ECD" w14:textId="6CAFCEB4" w:rsidR="00940C14" w:rsidRPr="0050206A" w:rsidRDefault="00940C14" w:rsidP="00BB5EFA">
            <w:pPr>
              <w:spacing w:before="40" w:after="40" w:line="221" w:lineRule="auto"/>
              <w:ind w:left="86"/>
              <w:jc w:val="center"/>
              <w:rPr>
                <w:rFonts w:ascii="Times New Roman" w:hAnsi="Times New Roman" w:cs="Times New Roman"/>
                <w:b/>
                <w:bCs/>
                <w:sz w:val="27"/>
                <w:szCs w:val="27"/>
              </w:rPr>
            </w:pPr>
            <w:r w:rsidRPr="0050206A">
              <w:rPr>
                <w:rFonts w:ascii="Times New Roman" w:hAnsi="Times New Roman"/>
                <w:b/>
                <w:sz w:val="27"/>
              </w:rPr>
              <w:lastRenderedPageBreak/>
              <w:t>Total:</w:t>
            </w:r>
          </w:p>
        </w:tc>
        <w:tc>
          <w:tcPr>
            <w:tcW w:w="1719" w:type="dxa"/>
          </w:tcPr>
          <w:p w14:paraId="6F590832" w14:textId="158462FF" w:rsidR="00940C14" w:rsidRPr="0050206A" w:rsidRDefault="00940C14" w:rsidP="00BB5EFA">
            <w:pPr>
              <w:spacing w:before="40" w:after="40"/>
              <w:jc w:val="center"/>
              <w:rPr>
                <w:rFonts w:ascii="Times New Roman" w:hAnsi="Times New Roman" w:cs="Times New Roman"/>
                <w:b/>
                <w:bCs/>
                <w:sz w:val="27"/>
                <w:szCs w:val="27"/>
              </w:rPr>
            </w:pPr>
            <w:r w:rsidRPr="0050206A">
              <w:rPr>
                <w:rFonts w:ascii="Times New Roman" w:hAnsi="Times New Roman"/>
                <w:b/>
                <w:sz w:val="27"/>
              </w:rPr>
              <w:t>210 days</w:t>
            </w:r>
          </w:p>
        </w:tc>
        <w:tc>
          <w:tcPr>
            <w:tcW w:w="1557" w:type="dxa"/>
          </w:tcPr>
          <w:p w14:paraId="459C4B51" w14:textId="6B567AC1" w:rsidR="00940C14" w:rsidRPr="0050206A" w:rsidRDefault="00940C14" w:rsidP="00BB5EFA">
            <w:pPr>
              <w:spacing w:before="40" w:after="40"/>
              <w:ind w:left="58"/>
              <w:jc w:val="center"/>
              <w:rPr>
                <w:rFonts w:ascii="Times New Roman" w:hAnsi="Times New Roman" w:cs="Times New Roman"/>
                <w:b/>
                <w:bCs/>
                <w:sz w:val="27"/>
                <w:szCs w:val="27"/>
              </w:rPr>
            </w:pPr>
            <w:r w:rsidRPr="0050206A">
              <w:rPr>
                <w:rFonts w:ascii="Times New Roman" w:hAnsi="Times New Roman"/>
                <w:b/>
                <w:sz w:val="27"/>
              </w:rPr>
              <w:t>45 days</w:t>
            </w:r>
          </w:p>
        </w:tc>
        <w:tc>
          <w:tcPr>
            <w:tcW w:w="2133" w:type="dxa"/>
          </w:tcPr>
          <w:p w14:paraId="180244A9" w14:textId="6E35F8A0" w:rsidR="00940C14" w:rsidRPr="0050206A" w:rsidRDefault="00940C14" w:rsidP="00BB5EFA">
            <w:pPr>
              <w:spacing w:before="40" w:after="40" w:line="221" w:lineRule="auto"/>
              <w:jc w:val="center"/>
              <w:rPr>
                <w:rFonts w:ascii="Times New Roman" w:hAnsi="Times New Roman" w:cs="Times New Roman"/>
                <w:b/>
                <w:bCs/>
                <w:sz w:val="27"/>
                <w:szCs w:val="27"/>
              </w:rPr>
            </w:pPr>
            <w:r w:rsidRPr="0050206A">
              <w:rPr>
                <w:rFonts w:ascii="Times New Roman" w:hAnsi="Times New Roman"/>
                <w:b/>
                <w:sz w:val="27"/>
              </w:rPr>
              <w:t>135 days***</w:t>
            </w:r>
          </w:p>
        </w:tc>
        <w:tc>
          <w:tcPr>
            <w:tcW w:w="1391" w:type="dxa"/>
          </w:tcPr>
          <w:p w14:paraId="2A10BFE4" w14:textId="72251FD6" w:rsidR="00940C14" w:rsidRPr="0050206A" w:rsidRDefault="00940C14" w:rsidP="00BB5EFA">
            <w:pPr>
              <w:spacing w:before="40" w:after="40" w:line="223" w:lineRule="auto"/>
              <w:ind w:left="101"/>
              <w:jc w:val="center"/>
              <w:rPr>
                <w:rFonts w:ascii="Times New Roman" w:hAnsi="Times New Roman" w:cs="Times New Roman"/>
                <w:b/>
                <w:bCs/>
                <w:sz w:val="27"/>
                <w:szCs w:val="27"/>
              </w:rPr>
            </w:pPr>
            <w:r w:rsidRPr="0050206A">
              <w:rPr>
                <w:rFonts w:ascii="Times New Roman" w:hAnsi="Times New Roman"/>
                <w:b/>
                <w:sz w:val="27"/>
              </w:rPr>
              <w:t>60 days</w:t>
            </w:r>
          </w:p>
        </w:tc>
        <w:tc>
          <w:tcPr>
            <w:tcW w:w="1595" w:type="dxa"/>
          </w:tcPr>
          <w:p w14:paraId="5F9E6604" w14:textId="7097C757" w:rsidR="00940C14" w:rsidRPr="0050206A" w:rsidRDefault="00940C14" w:rsidP="00BB5EFA">
            <w:pPr>
              <w:spacing w:before="40" w:after="40" w:line="230" w:lineRule="auto"/>
              <w:jc w:val="center"/>
              <w:rPr>
                <w:rFonts w:ascii="Times New Roman" w:hAnsi="Times New Roman" w:cs="Times New Roman"/>
                <w:b/>
                <w:bCs/>
                <w:sz w:val="27"/>
                <w:szCs w:val="27"/>
              </w:rPr>
            </w:pPr>
            <w:r w:rsidRPr="0050206A">
              <w:rPr>
                <w:rFonts w:ascii="Times New Roman" w:hAnsi="Times New Roman"/>
                <w:b/>
                <w:sz w:val="27"/>
              </w:rPr>
              <w:t>60 days</w:t>
            </w:r>
          </w:p>
        </w:tc>
      </w:tr>
    </w:tbl>
    <w:p w14:paraId="220FC535" w14:textId="37475391" w:rsidR="00F77724" w:rsidRPr="0050206A" w:rsidRDefault="00940C14" w:rsidP="00940C14">
      <w:pPr>
        <w:spacing w:before="120" w:after="0" w:line="240" w:lineRule="auto"/>
        <w:ind w:left="677"/>
        <w:rPr>
          <w:rFonts w:ascii="Times New Roman" w:hAnsi="Times New Roman" w:cs="Times New Roman"/>
          <w:b/>
          <w:bCs/>
          <w:sz w:val="26"/>
          <w:szCs w:val="26"/>
        </w:rPr>
      </w:pPr>
      <w:r w:rsidRPr="0050206A">
        <w:rPr>
          <w:rFonts w:ascii="Times New Roman" w:hAnsi="Times New Roman"/>
          <w:b/>
          <w:sz w:val="26"/>
        </w:rPr>
        <w:t>Note.</w:t>
      </w:r>
    </w:p>
    <w:p w14:paraId="3FA6D2F9" w14:textId="73114DDB" w:rsidR="0089646B" w:rsidRPr="0050206A" w:rsidRDefault="0089646B" w:rsidP="0089646B">
      <w:pPr>
        <w:tabs>
          <w:tab w:val="left" w:pos="909"/>
        </w:tabs>
        <w:spacing w:after="0" w:line="240" w:lineRule="auto"/>
        <w:ind w:left="684" w:right="642"/>
        <w:jc w:val="both"/>
        <w:rPr>
          <w:rFonts w:ascii="Times New Roman" w:hAnsi="Times New Roman" w:cs="Times New Roman"/>
          <w:i/>
          <w:iCs/>
          <w:sz w:val="26"/>
          <w:szCs w:val="26"/>
        </w:rPr>
      </w:pPr>
      <w:r w:rsidRPr="0050206A">
        <w:rPr>
          <w:rFonts w:ascii="Times New Roman" w:hAnsi="Times New Roman"/>
          <w:sz w:val="26"/>
        </w:rPr>
        <w:t xml:space="preserve">* </w:t>
      </w:r>
      <w:r w:rsidRPr="0050206A">
        <w:rPr>
          <w:rFonts w:ascii="Times New Roman" w:hAnsi="Times New Roman"/>
          <w:sz w:val="26"/>
        </w:rPr>
        <w:tab/>
      </w:r>
      <w:r w:rsidRPr="0050206A">
        <w:rPr>
          <w:rFonts w:ascii="Times New Roman" w:hAnsi="Times New Roman"/>
          <w:i/>
          <w:sz w:val="26"/>
        </w:rPr>
        <w:t>These terms do not include periods for conducting clinical studies of patent and generic drugs (except for cases where clinical studies are not required);</w:t>
      </w:r>
    </w:p>
    <w:p w14:paraId="7DF86E00" w14:textId="1928A83F" w:rsidR="0089646B" w:rsidRPr="0050206A" w:rsidRDefault="0089646B" w:rsidP="0089646B">
      <w:pPr>
        <w:tabs>
          <w:tab w:val="left" w:pos="909"/>
          <w:tab w:val="left" w:pos="972"/>
        </w:tabs>
        <w:spacing w:after="0" w:line="240" w:lineRule="auto"/>
        <w:ind w:left="684" w:right="642"/>
        <w:jc w:val="both"/>
        <w:rPr>
          <w:rFonts w:ascii="Times New Roman" w:hAnsi="Times New Roman" w:cs="Times New Roman"/>
          <w:i/>
          <w:iCs/>
          <w:sz w:val="26"/>
          <w:szCs w:val="26"/>
        </w:rPr>
      </w:pPr>
      <w:r w:rsidRPr="0050206A">
        <w:rPr>
          <w:rFonts w:ascii="Times New Roman" w:hAnsi="Times New Roman"/>
          <w:i/>
          <w:sz w:val="26"/>
        </w:rPr>
        <w:t>**</w:t>
      </w:r>
      <w:r w:rsidRPr="0050206A">
        <w:rPr>
          <w:rFonts w:ascii="Times New Roman" w:hAnsi="Times New Roman"/>
          <w:i/>
          <w:sz w:val="26"/>
        </w:rPr>
        <w:tab/>
        <w:t>In case of amendments to the registration documents related to the quality of the medicine during the extension of the validity period of the certificate of the medicine, laboratory tests will be conducted and the extension of the validity period of the certificate will be carried out within 210 days.</w:t>
      </w:r>
    </w:p>
    <w:p w14:paraId="2EAEAE01" w14:textId="47CB3940" w:rsidR="00940C14" w:rsidRPr="0050206A" w:rsidRDefault="0089646B" w:rsidP="0089646B">
      <w:pPr>
        <w:tabs>
          <w:tab w:val="left" w:pos="981"/>
          <w:tab w:val="left" w:pos="1224"/>
        </w:tabs>
        <w:spacing w:after="0" w:line="240" w:lineRule="auto"/>
        <w:ind w:left="684" w:right="642"/>
        <w:jc w:val="both"/>
        <w:rPr>
          <w:rFonts w:ascii="Times New Roman" w:hAnsi="Times New Roman" w:cs="Times New Roman"/>
          <w:i/>
          <w:iCs/>
          <w:sz w:val="26"/>
          <w:szCs w:val="26"/>
        </w:rPr>
      </w:pPr>
      <w:r w:rsidRPr="0050206A">
        <w:rPr>
          <w:rFonts w:ascii="Times New Roman" w:hAnsi="Times New Roman"/>
          <w:i/>
          <w:sz w:val="26"/>
        </w:rPr>
        <w:t xml:space="preserve">*** </w:t>
      </w:r>
      <w:r w:rsidRPr="0050206A">
        <w:rPr>
          <w:rFonts w:ascii="Times New Roman" w:hAnsi="Times New Roman"/>
          <w:i/>
          <w:sz w:val="26"/>
        </w:rPr>
        <w:tab/>
        <w:t>During the extension of the validity period of the certificate of the medicine, laboratory tests will not be conducted if no amendments are made to the registration documents related to the quality of the medicine.</w:t>
      </w:r>
    </w:p>
    <w:p w14:paraId="34E8D78E" w14:textId="77777777" w:rsidR="0089646B" w:rsidRPr="0050206A" w:rsidRDefault="0089646B" w:rsidP="0089646B">
      <w:pPr>
        <w:tabs>
          <w:tab w:val="left" w:pos="981"/>
          <w:tab w:val="left" w:pos="1224"/>
        </w:tabs>
        <w:spacing w:after="0" w:line="240" w:lineRule="auto"/>
        <w:ind w:left="684" w:right="642"/>
        <w:jc w:val="both"/>
        <w:rPr>
          <w:rFonts w:ascii="Times New Roman" w:hAnsi="Times New Roman" w:cs="Times New Roman"/>
          <w:i/>
          <w:iCs/>
          <w:sz w:val="26"/>
          <w:szCs w:val="26"/>
        </w:rPr>
        <w:sectPr w:rsidR="0089646B" w:rsidRPr="0050206A" w:rsidSect="00940C14">
          <w:headerReference w:type="default" r:id="rId14"/>
          <w:footerReference w:type="default" r:id="rId15"/>
          <w:headerReference w:type="first" r:id="rId16"/>
          <w:footerReference w:type="first" r:id="rId17"/>
          <w:pgSz w:w="16838" w:h="11906" w:orient="landscape" w:code="9"/>
          <w:pgMar w:top="1008" w:right="547" w:bottom="1728" w:left="331" w:header="475" w:footer="706" w:gutter="0"/>
          <w:pgNumType w:start="1"/>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76"/>
        <w:gridCol w:w="2342"/>
        <w:gridCol w:w="4155"/>
      </w:tblGrid>
      <w:tr w:rsidR="00EC3466" w:rsidRPr="0050206A" w14:paraId="4D29DCC6" w14:textId="77777777" w:rsidTr="00EC3466">
        <w:tc>
          <w:tcPr>
            <w:tcW w:w="3076" w:type="dxa"/>
          </w:tcPr>
          <w:p w14:paraId="3F6147F6" w14:textId="77777777" w:rsidR="0089646B" w:rsidRPr="0050206A" w:rsidRDefault="0089646B" w:rsidP="00317FFC">
            <w:pPr>
              <w:jc w:val="both"/>
              <w:rPr>
                <w:rFonts w:ascii="Times New Roman" w:hAnsi="Times New Roman" w:cs="Times New Roman"/>
                <w:sz w:val="28"/>
                <w:szCs w:val="28"/>
              </w:rPr>
            </w:pPr>
          </w:p>
        </w:tc>
        <w:tc>
          <w:tcPr>
            <w:tcW w:w="2342" w:type="dxa"/>
          </w:tcPr>
          <w:p w14:paraId="121275B2" w14:textId="77777777" w:rsidR="0089646B" w:rsidRPr="0050206A" w:rsidRDefault="0089646B" w:rsidP="00317FFC">
            <w:pPr>
              <w:jc w:val="both"/>
              <w:rPr>
                <w:rFonts w:ascii="Times New Roman" w:hAnsi="Times New Roman" w:cs="Times New Roman"/>
                <w:sz w:val="28"/>
                <w:szCs w:val="28"/>
              </w:rPr>
            </w:pPr>
          </w:p>
        </w:tc>
        <w:tc>
          <w:tcPr>
            <w:tcW w:w="4155" w:type="dxa"/>
          </w:tcPr>
          <w:p w14:paraId="6939F285" w14:textId="77777777" w:rsidR="0089646B" w:rsidRPr="0050206A" w:rsidRDefault="0089646B" w:rsidP="00EC3466">
            <w:pPr>
              <w:spacing w:before="10"/>
              <w:ind w:left="43" w:right="130"/>
              <w:jc w:val="both"/>
              <w:rPr>
                <w:rFonts w:ascii="Times New Roman" w:hAnsi="Times New Roman" w:cs="Times New Roman"/>
              </w:rPr>
            </w:pPr>
            <w:r w:rsidRPr="0050206A">
              <w:rPr>
                <w:rFonts w:ascii="Times New Roman" w:hAnsi="Times New Roman"/>
              </w:rPr>
              <w:t>Appendix 2</w:t>
            </w:r>
          </w:p>
          <w:p w14:paraId="6F19D5BE" w14:textId="77E60CE7" w:rsidR="0089646B" w:rsidRPr="0050206A" w:rsidRDefault="0070376E" w:rsidP="00EC3466">
            <w:pPr>
              <w:spacing w:before="20"/>
              <w:ind w:right="144"/>
              <w:jc w:val="center"/>
              <w:rPr>
                <w:rFonts w:ascii="Times New Roman" w:hAnsi="Times New Roman" w:cs="Times New Roman"/>
                <w:sz w:val="28"/>
                <w:szCs w:val="28"/>
              </w:rPr>
            </w:pPr>
            <w:r w:rsidRPr="0050206A">
              <w:rPr>
                <w:rFonts w:ascii="Times New Roman" w:hAnsi="Times New Roman"/>
              </w:rPr>
              <w:t>to the Regulation on the Procedure for State Registration of Medicines</w:t>
            </w:r>
          </w:p>
        </w:tc>
      </w:tr>
    </w:tbl>
    <w:p w14:paraId="49B16126" w14:textId="36F7043D" w:rsidR="0089646B" w:rsidRPr="0050206A" w:rsidRDefault="00EC3466" w:rsidP="00EC3466">
      <w:pPr>
        <w:tabs>
          <w:tab w:val="left" w:pos="981"/>
          <w:tab w:val="left" w:pos="1224"/>
        </w:tabs>
        <w:spacing w:before="400" w:after="0" w:line="240" w:lineRule="auto"/>
        <w:ind w:left="684" w:right="29"/>
        <w:jc w:val="right"/>
        <w:rPr>
          <w:rFonts w:ascii="Times New Roman" w:hAnsi="Times New Roman" w:cs="Times New Roman"/>
          <w:b/>
          <w:bCs/>
        </w:rPr>
      </w:pPr>
      <w:r w:rsidRPr="0050206A">
        <w:rPr>
          <w:rFonts w:ascii="Times New Roman" w:hAnsi="Times New Roman"/>
          <w:b/>
        </w:rPr>
        <w:t>SAMPLE</w:t>
      </w:r>
    </w:p>
    <w:p w14:paraId="30A1FE0C" w14:textId="4B80F20A" w:rsidR="00EC3466" w:rsidRPr="0050206A" w:rsidRDefault="00EC3466" w:rsidP="00EC3466">
      <w:pPr>
        <w:tabs>
          <w:tab w:val="left" w:pos="981"/>
          <w:tab w:val="left" w:pos="1224"/>
        </w:tabs>
        <w:spacing w:before="100" w:after="0" w:line="240" w:lineRule="auto"/>
        <w:ind w:left="432"/>
        <w:jc w:val="center"/>
        <w:rPr>
          <w:rFonts w:ascii="Times New Roman" w:hAnsi="Times New Roman" w:cs="Times New Roman"/>
          <w:b/>
          <w:bCs/>
          <w:sz w:val="28"/>
          <w:szCs w:val="28"/>
        </w:rPr>
      </w:pPr>
      <w:r w:rsidRPr="0050206A">
        <w:rPr>
          <w:rFonts w:ascii="Times New Roman" w:hAnsi="Times New Roman"/>
          <w:b/>
          <w:sz w:val="28"/>
        </w:rPr>
        <w:t>APPLICATION</w:t>
      </w:r>
    </w:p>
    <w:p w14:paraId="7145EFBC" w14:textId="77777777" w:rsidR="00EC3466" w:rsidRPr="0050206A" w:rsidRDefault="00EC3466" w:rsidP="00EC3466">
      <w:pPr>
        <w:tabs>
          <w:tab w:val="left" w:pos="981"/>
          <w:tab w:val="left" w:pos="1224"/>
        </w:tabs>
        <w:spacing w:after="0" w:line="240" w:lineRule="auto"/>
        <w:ind w:left="432"/>
        <w:jc w:val="center"/>
        <w:rPr>
          <w:rFonts w:ascii="Times New Roman" w:hAnsi="Times New Roman" w:cs="Times New Roman"/>
          <w:b/>
          <w:bCs/>
          <w:sz w:val="28"/>
          <w:szCs w:val="28"/>
        </w:rPr>
      </w:pPr>
      <w:r w:rsidRPr="0050206A">
        <w:rPr>
          <w:rFonts w:ascii="Times New Roman" w:hAnsi="Times New Roman"/>
          <w:b/>
          <w:sz w:val="28"/>
        </w:rPr>
        <w:t>on state registration of a medicine in the Republic of Uzbekistan</w:t>
      </w:r>
    </w:p>
    <w:p w14:paraId="433EBB9E" w14:textId="1B26480F" w:rsidR="00EC3466" w:rsidRPr="0050206A" w:rsidRDefault="00EC3466" w:rsidP="00EC3466">
      <w:pPr>
        <w:tabs>
          <w:tab w:val="left" w:pos="981"/>
          <w:tab w:val="left" w:pos="1224"/>
        </w:tabs>
        <w:spacing w:after="120" w:line="240" w:lineRule="auto"/>
        <w:ind w:left="389"/>
        <w:jc w:val="center"/>
        <w:rPr>
          <w:rFonts w:ascii="Times New Roman" w:hAnsi="Times New Roman" w:cs="Times New Roman"/>
          <w:b/>
          <w:bCs/>
          <w:sz w:val="28"/>
          <w:szCs w:val="28"/>
          <w:lang w:val="en-US"/>
        </w:rPr>
      </w:pPr>
    </w:p>
    <w:tbl>
      <w:tblPr>
        <w:tblStyle w:val="TableGrid"/>
        <w:tblW w:w="9801" w:type="dxa"/>
        <w:tblInd w:w="58" w:type="dxa"/>
        <w:tblLayout w:type="fixed"/>
        <w:tblCellMar>
          <w:left w:w="0" w:type="dxa"/>
          <w:right w:w="0" w:type="dxa"/>
        </w:tblCellMar>
        <w:tblLook w:val="04A0" w:firstRow="1" w:lastRow="0" w:firstColumn="1" w:lastColumn="0" w:noHBand="0" w:noVBand="1"/>
      </w:tblPr>
      <w:tblGrid>
        <w:gridCol w:w="432"/>
        <w:gridCol w:w="2664"/>
        <w:gridCol w:w="2160"/>
        <w:gridCol w:w="117"/>
        <w:gridCol w:w="981"/>
        <w:gridCol w:w="3447"/>
      </w:tblGrid>
      <w:tr w:rsidR="00EC3466" w:rsidRPr="0050206A" w14:paraId="1F4D210C" w14:textId="77777777" w:rsidTr="00EC3466">
        <w:tc>
          <w:tcPr>
            <w:tcW w:w="432" w:type="dxa"/>
          </w:tcPr>
          <w:p w14:paraId="0EBA07A4" w14:textId="5E04285F" w:rsidR="00EC3466" w:rsidRPr="0050206A" w:rsidRDefault="00EC3466" w:rsidP="00EC3466">
            <w:pPr>
              <w:jc w:val="center"/>
              <w:rPr>
                <w:rFonts w:ascii="Times New Roman" w:hAnsi="Times New Roman" w:cs="Times New Roman"/>
                <w:b/>
                <w:bCs/>
              </w:rPr>
            </w:pPr>
            <w:r w:rsidRPr="0050206A">
              <w:rPr>
                <w:rFonts w:ascii="Times New Roman" w:hAnsi="Times New Roman"/>
                <w:b/>
                <w:sz w:val="28"/>
              </w:rPr>
              <w:t>№</w:t>
            </w:r>
          </w:p>
        </w:tc>
        <w:tc>
          <w:tcPr>
            <w:tcW w:w="9369" w:type="dxa"/>
            <w:gridSpan w:val="5"/>
          </w:tcPr>
          <w:p w14:paraId="11C3CAF0" w14:textId="754D75EB" w:rsidR="00EC3466" w:rsidRPr="0050206A" w:rsidRDefault="00EC3466" w:rsidP="00EC3466">
            <w:pPr>
              <w:jc w:val="center"/>
              <w:rPr>
                <w:rFonts w:ascii="Times New Roman" w:hAnsi="Times New Roman" w:cs="Times New Roman"/>
                <w:b/>
                <w:bCs/>
              </w:rPr>
            </w:pPr>
            <w:r w:rsidRPr="0050206A">
              <w:rPr>
                <w:rFonts w:ascii="Times New Roman" w:hAnsi="Times New Roman"/>
                <w:b/>
                <w:sz w:val="28"/>
              </w:rPr>
              <w:t>Data</w:t>
            </w:r>
          </w:p>
        </w:tc>
      </w:tr>
      <w:tr w:rsidR="00EC3466" w:rsidRPr="0050206A" w14:paraId="0DC68227" w14:textId="77777777" w:rsidTr="00EC3466">
        <w:tc>
          <w:tcPr>
            <w:tcW w:w="432" w:type="dxa"/>
            <w:vMerge w:val="restart"/>
          </w:tcPr>
          <w:p w14:paraId="6CF98440" w14:textId="77777777" w:rsidR="00EC3466" w:rsidRPr="0050206A" w:rsidRDefault="00EC3466" w:rsidP="00EC3466">
            <w:pPr>
              <w:jc w:val="center"/>
              <w:rPr>
                <w:rFonts w:ascii="Times New Roman" w:hAnsi="Times New Roman" w:cs="Times New Roman"/>
              </w:rPr>
            </w:pPr>
            <w:r w:rsidRPr="0050206A">
              <w:rPr>
                <w:rFonts w:ascii="Times New Roman" w:hAnsi="Times New Roman"/>
                <w:sz w:val="28"/>
              </w:rPr>
              <w:t>1.</w:t>
            </w:r>
          </w:p>
        </w:tc>
        <w:tc>
          <w:tcPr>
            <w:tcW w:w="9369" w:type="dxa"/>
            <w:gridSpan w:val="5"/>
          </w:tcPr>
          <w:p w14:paraId="3B53829D" w14:textId="38F42649" w:rsidR="00EC3466" w:rsidRPr="0050206A" w:rsidRDefault="00EC3466" w:rsidP="00EC3466">
            <w:pPr>
              <w:ind w:right="43"/>
              <w:jc w:val="center"/>
              <w:rPr>
                <w:rFonts w:ascii="Times New Roman" w:hAnsi="Times New Roman" w:cs="Times New Roman"/>
                <w:b/>
                <w:bCs/>
              </w:rPr>
            </w:pPr>
            <w:r w:rsidRPr="0050206A">
              <w:rPr>
                <w:rFonts w:ascii="Times New Roman" w:hAnsi="Times New Roman"/>
                <w:b/>
                <w:sz w:val="28"/>
              </w:rPr>
              <w:t>Data of Applicant who is submitting the application</w:t>
            </w:r>
          </w:p>
        </w:tc>
      </w:tr>
      <w:tr w:rsidR="00EC3466" w:rsidRPr="0050206A" w14:paraId="08733FCF" w14:textId="77777777" w:rsidTr="00EC3466">
        <w:tc>
          <w:tcPr>
            <w:tcW w:w="432" w:type="dxa"/>
            <w:vMerge/>
          </w:tcPr>
          <w:p w14:paraId="137BBFBA" w14:textId="77777777" w:rsidR="00EC3466" w:rsidRPr="0050206A" w:rsidRDefault="00EC3466" w:rsidP="00EC3466">
            <w:pPr>
              <w:rPr>
                <w:rFonts w:ascii="Times New Roman" w:hAnsi="Times New Roman" w:cs="Times New Roman"/>
              </w:rPr>
            </w:pPr>
          </w:p>
        </w:tc>
        <w:tc>
          <w:tcPr>
            <w:tcW w:w="4941" w:type="dxa"/>
            <w:gridSpan w:val="3"/>
          </w:tcPr>
          <w:p w14:paraId="0D7706D5" w14:textId="6DA21EE8" w:rsidR="00EC3466" w:rsidRPr="0050206A" w:rsidRDefault="00EC3466" w:rsidP="0023758A">
            <w:pPr>
              <w:ind w:left="101" w:right="288"/>
              <w:rPr>
                <w:rFonts w:ascii="Times New Roman" w:hAnsi="Times New Roman" w:cs="Times New Roman"/>
                <w:sz w:val="28"/>
                <w:szCs w:val="28"/>
              </w:rPr>
            </w:pPr>
            <w:r w:rsidRPr="0050206A">
              <w:rPr>
                <w:rFonts w:ascii="Times New Roman" w:hAnsi="Times New Roman"/>
                <w:sz w:val="28"/>
              </w:rPr>
              <w:t>Name, organizational-legal form of the legal entity (in a state and English languages)</w:t>
            </w:r>
          </w:p>
        </w:tc>
        <w:tc>
          <w:tcPr>
            <w:tcW w:w="4428" w:type="dxa"/>
            <w:gridSpan w:val="2"/>
          </w:tcPr>
          <w:p w14:paraId="2A4DDF10" w14:textId="77777777" w:rsidR="00EC3466" w:rsidRPr="0050206A" w:rsidRDefault="00EC3466" w:rsidP="00EC3466">
            <w:pPr>
              <w:rPr>
                <w:rFonts w:ascii="Times New Roman" w:hAnsi="Times New Roman" w:cs="Times New Roman"/>
                <w:sz w:val="28"/>
                <w:szCs w:val="28"/>
              </w:rPr>
            </w:pPr>
          </w:p>
        </w:tc>
      </w:tr>
      <w:tr w:rsidR="00EC3466" w:rsidRPr="0050206A" w14:paraId="3ABEF204" w14:textId="77777777" w:rsidTr="00EC3466">
        <w:tc>
          <w:tcPr>
            <w:tcW w:w="432" w:type="dxa"/>
            <w:vMerge/>
          </w:tcPr>
          <w:p w14:paraId="48639741" w14:textId="77777777" w:rsidR="00EC3466" w:rsidRPr="0050206A" w:rsidRDefault="00EC3466" w:rsidP="0023758A">
            <w:pPr>
              <w:ind w:left="101"/>
              <w:rPr>
                <w:rFonts w:ascii="Times New Roman" w:hAnsi="Times New Roman" w:cs="Times New Roman"/>
              </w:rPr>
            </w:pPr>
          </w:p>
        </w:tc>
        <w:tc>
          <w:tcPr>
            <w:tcW w:w="4941" w:type="dxa"/>
            <w:gridSpan w:val="3"/>
          </w:tcPr>
          <w:p w14:paraId="2FAE7527" w14:textId="35B9CE8F" w:rsidR="00EC3466" w:rsidRPr="0050206A" w:rsidRDefault="00EC3466" w:rsidP="00BB5EFA">
            <w:pPr>
              <w:ind w:left="101" w:right="144"/>
              <w:rPr>
                <w:rFonts w:ascii="Times New Roman" w:hAnsi="Times New Roman" w:cs="Times New Roman"/>
                <w:sz w:val="28"/>
                <w:szCs w:val="28"/>
              </w:rPr>
            </w:pPr>
            <w:r w:rsidRPr="0050206A">
              <w:rPr>
                <w:rFonts w:ascii="Times New Roman" w:hAnsi="Times New Roman"/>
                <w:sz w:val="28"/>
              </w:rPr>
              <w:t>Mailing address and site (in a state and English languages), phone, fax, e-mail</w:t>
            </w:r>
          </w:p>
        </w:tc>
        <w:tc>
          <w:tcPr>
            <w:tcW w:w="4428" w:type="dxa"/>
            <w:gridSpan w:val="2"/>
          </w:tcPr>
          <w:p w14:paraId="52D11928" w14:textId="77777777" w:rsidR="00EC3466" w:rsidRPr="0050206A" w:rsidRDefault="00EC3466" w:rsidP="0023758A">
            <w:pPr>
              <w:ind w:left="101"/>
              <w:rPr>
                <w:rFonts w:ascii="Times New Roman" w:hAnsi="Times New Roman" w:cs="Times New Roman"/>
                <w:sz w:val="28"/>
                <w:szCs w:val="28"/>
              </w:rPr>
            </w:pPr>
          </w:p>
        </w:tc>
      </w:tr>
      <w:tr w:rsidR="00EC3466" w:rsidRPr="0050206A" w14:paraId="46097B22" w14:textId="77777777" w:rsidTr="00EC3466">
        <w:tc>
          <w:tcPr>
            <w:tcW w:w="432" w:type="dxa"/>
            <w:vMerge/>
          </w:tcPr>
          <w:p w14:paraId="4A575F2A" w14:textId="77777777" w:rsidR="00EC3466" w:rsidRPr="0050206A" w:rsidRDefault="00EC3466" w:rsidP="0023758A">
            <w:pPr>
              <w:ind w:left="101"/>
              <w:rPr>
                <w:rFonts w:ascii="Times New Roman" w:hAnsi="Times New Roman" w:cs="Times New Roman"/>
              </w:rPr>
            </w:pPr>
          </w:p>
        </w:tc>
        <w:tc>
          <w:tcPr>
            <w:tcW w:w="4941" w:type="dxa"/>
            <w:gridSpan w:val="3"/>
          </w:tcPr>
          <w:p w14:paraId="14EAB4B0" w14:textId="4B1C744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Full name of the head</w:t>
            </w:r>
          </w:p>
        </w:tc>
        <w:tc>
          <w:tcPr>
            <w:tcW w:w="4428" w:type="dxa"/>
            <w:gridSpan w:val="2"/>
          </w:tcPr>
          <w:p w14:paraId="0B228308" w14:textId="77777777" w:rsidR="00EC3466" w:rsidRPr="0050206A" w:rsidRDefault="00EC3466" w:rsidP="0023758A">
            <w:pPr>
              <w:ind w:left="101"/>
              <w:rPr>
                <w:rFonts w:ascii="Times New Roman" w:hAnsi="Times New Roman" w:cs="Times New Roman"/>
                <w:sz w:val="28"/>
                <w:szCs w:val="28"/>
              </w:rPr>
            </w:pPr>
          </w:p>
        </w:tc>
      </w:tr>
      <w:tr w:rsidR="00EC3466" w:rsidRPr="0050206A" w14:paraId="65EFBC81" w14:textId="77777777" w:rsidTr="00EC3466">
        <w:tc>
          <w:tcPr>
            <w:tcW w:w="432" w:type="dxa"/>
            <w:vMerge/>
          </w:tcPr>
          <w:p w14:paraId="74C5AE26" w14:textId="77777777" w:rsidR="00EC3466" w:rsidRPr="0050206A" w:rsidRDefault="00EC3466" w:rsidP="0023758A">
            <w:pPr>
              <w:ind w:left="101"/>
              <w:rPr>
                <w:rFonts w:ascii="Times New Roman" w:hAnsi="Times New Roman" w:cs="Times New Roman"/>
              </w:rPr>
            </w:pPr>
          </w:p>
        </w:tc>
        <w:tc>
          <w:tcPr>
            <w:tcW w:w="4941" w:type="dxa"/>
            <w:gridSpan w:val="3"/>
          </w:tcPr>
          <w:p w14:paraId="5EB6F019" w14:textId="3C5C3318"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Address and location of the producer area (if there are several, then indicate each of them)</w:t>
            </w:r>
          </w:p>
        </w:tc>
        <w:tc>
          <w:tcPr>
            <w:tcW w:w="4428" w:type="dxa"/>
            <w:gridSpan w:val="2"/>
          </w:tcPr>
          <w:p w14:paraId="2B25D882" w14:textId="77777777" w:rsidR="00EC3466" w:rsidRPr="0050206A" w:rsidRDefault="00EC3466" w:rsidP="0023758A">
            <w:pPr>
              <w:ind w:left="101"/>
              <w:rPr>
                <w:rFonts w:ascii="Times New Roman" w:hAnsi="Times New Roman" w:cs="Times New Roman"/>
                <w:sz w:val="28"/>
                <w:szCs w:val="28"/>
              </w:rPr>
            </w:pPr>
          </w:p>
        </w:tc>
      </w:tr>
      <w:tr w:rsidR="00EC3466" w:rsidRPr="0050206A" w14:paraId="2433481F" w14:textId="77777777" w:rsidTr="00EC3466">
        <w:tc>
          <w:tcPr>
            <w:tcW w:w="432" w:type="dxa"/>
            <w:vMerge w:val="restart"/>
          </w:tcPr>
          <w:p w14:paraId="391F936E"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2.</w:t>
            </w:r>
          </w:p>
        </w:tc>
        <w:tc>
          <w:tcPr>
            <w:tcW w:w="9369" w:type="dxa"/>
            <w:gridSpan w:val="5"/>
          </w:tcPr>
          <w:p w14:paraId="0B67B263" w14:textId="62244ADD" w:rsidR="00EC3466" w:rsidRPr="0050206A" w:rsidRDefault="00EC3466" w:rsidP="0023758A">
            <w:pPr>
              <w:ind w:left="101"/>
              <w:jc w:val="center"/>
              <w:rPr>
                <w:rFonts w:ascii="Times New Roman" w:hAnsi="Times New Roman" w:cs="Times New Roman"/>
                <w:b/>
                <w:bCs/>
                <w:sz w:val="28"/>
                <w:szCs w:val="28"/>
              </w:rPr>
            </w:pPr>
            <w:r w:rsidRPr="0050206A">
              <w:rPr>
                <w:rFonts w:ascii="Times New Roman" w:hAnsi="Times New Roman"/>
                <w:b/>
                <w:sz w:val="28"/>
              </w:rPr>
              <w:t>Data</w:t>
            </w:r>
            <w:r w:rsidRPr="0050206A">
              <w:rPr>
                <w:rFonts w:ascii="Times New Roman" w:hAnsi="Times New Roman"/>
                <w:b/>
                <w:sz w:val="28"/>
                <w:lang w:val="en-US"/>
              </w:rPr>
              <w:t xml:space="preserve"> </w:t>
            </w:r>
            <w:r w:rsidRPr="0050206A">
              <w:rPr>
                <w:rFonts w:ascii="Times New Roman" w:hAnsi="Times New Roman"/>
                <w:b/>
                <w:sz w:val="28"/>
              </w:rPr>
              <w:t>on</w:t>
            </w:r>
            <w:r w:rsidRPr="0050206A">
              <w:rPr>
                <w:rFonts w:ascii="Times New Roman" w:hAnsi="Times New Roman"/>
                <w:b/>
                <w:sz w:val="28"/>
                <w:lang w:val="en-US"/>
              </w:rPr>
              <w:t xml:space="preserve"> </w:t>
            </w:r>
            <w:r w:rsidRPr="0050206A">
              <w:rPr>
                <w:rFonts w:ascii="Times New Roman" w:hAnsi="Times New Roman"/>
                <w:b/>
                <w:sz w:val="28"/>
              </w:rPr>
              <w:t>a</w:t>
            </w:r>
            <w:r w:rsidRPr="0050206A">
              <w:rPr>
                <w:rFonts w:ascii="Times New Roman" w:hAnsi="Times New Roman"/>
                <w:b/>
                <w:sz w:val="28"/>
                <w:lang w:val="en-US"/>
              </w:rPr>
              <w:t xml:space="preserve"> </w:t>
            </w:r>
            <w:r w:rsidRPr="0050206A">
              <w:rPr>
                <w:rFonts w:ascii="Times New Roman" w:hAnsi="Times New Roman"/>
                <w:b/>
                <w:sz w:val="28"/>
              </w:rPr>
              <w:t>manufacturing</w:t>
            </w:r>
            <w:r w:rsidRPr="0050206A">
              <w:rPr>
                <w:rFonts w:ascii="Times New Roman" w:hAnsi="Times New Roman"/>
                <w:b/>
                <w:sz w:val="28"/>
                <w:lang w:val="en-US"/>
              </w:rPr>
              <w:t xml:space="preserve"> </w:t>
            </w:r>
            <w:r w:rsidRPr="0050206A">
              <w:rPr>
                <w:rFonts w:ascii="Times New Roman" w:hAnsi="Times New Roman"/>
                <w:b/>
                <w:sz w:val="28"/>
              </w:rPr>
              <w:t>organization</w:t>
            </w:r>
          </w:p>
        </w:tc>
      </w:tr>
      <w:tr w:rsidR="00EC3466" w:rsidRPr="0050206A" w14:paraId="2BDBF6CC" w14:textId="77777777" w:rsidTr="00EC3466">
        <w:tc>
          <w:tcPr>
            <w:tcW w:w="432" w:type="dxa"/>
            <w:vMerge/>
          </w:tcPr>
          <w:p w14:paraId="5E62A407" w14:textId="77777777" w:rsidR="00EC3466" w:rsidRPr="0050206A" w:rsidRDefault="00EC3466" w:rsidP="0023758A">
            <w:pPr>
              <w:ind w:left="101"/>
              <w:rPr>
                <w:rFonts w:ascii="Times New Roman" w:hAnsi="Times New Roman" w:cs="Times New Roman"/>
                <w:lang w:val="en-US"/>
              </w:rPr>
            </w:pPr>
          </w:p>
        </w:tc>
        <w:tc>
          <w:tcPr>
            <w:tcW w:w="4941" w:type="dxa"/>
            <w:gridSpan w:val="3"/>
          </w:tcPr>
          <w:p w14:paraId="093B876C" w14:textId="24F7E1FB" w:rsidR="00EC3466" w:rsidRPr="0050206A" w:rsidRDefault="00EC3466" w:rsidP="0023758A">
            <w:pPr>
              <w:ind w:left="101"/>
              <w:rPr>
                <w:rFonts w:ascii="Times New Roman" w:hAnsi="Times New Roman" w:cs="Times New Roman"/>
                <w:sz w:val="26"/>
                <w:szCs w:val="26"/>
              </w:rPr>
            </w:pPr>
            <w:r w:rsidRPr="0050206A">
              <w:rPr>
                <w:rFonts w:ascii="Times New Roman" w:hAnsi="Times New Roman"/>
                <w:sz w:val="28"/>
              </w:rPr>
              <w:t>Name, organizational-legal form of the legal entity (in a state and English languages)</w:t>
            </w:r>
          </w:p>
        </w:tc>
        <w:tc>
          <w:tcPr>
            <w:tcW w:w="4428" w:type="dxa"/>
            <w:gridSpan w:val="2"/>
          </w:tcPr>
          <w:p w14:paraId="4BC6FCC5" w14:textId="77777777" w:rsidR="00EC3466" w:rsidRPr="0050206A" w:rsidRDefault="00EC3466" w:rsidP="0023758A">
            <w:pPr>
              <w:ind w:left="101"/>
              <w:rPr>
                <w:rFonts w:ascii="Times New Roman" w:hAnsi="Times New Roman" w:cs="Times New Roman"/>
                <w:sz w:val="28"/>
                <w:szCs w:val="28"/>
              </w:rPr>
            </w:pPr>
          </w:p>
        </w:tc>
      </w:tr>
      <w:tr w:rsidR="00EC3466" w:rsidRPr="0050206A" w14:paraId="3B1636B1" w14:textId="77777777" w:rsidTr="00EC3466">
        <w:tc>
          <w:tcPr>
            <w:tcW w:w="432" w:type="dxa"/>
            <w:vMerge/>
          </w:tcPr>
          <w:p w14:paraId="3097B2CC" w14:textId="77777777" w:rsidR="00EC3466" w:rsidRPr="0050206A" w:rsidRDefault="00EC3466" w:rsidP="0023758A">
            <w:pPr>
              <w:ind w:left="101"/>
              <w:rPr>
                <w:rFonts w:ascii="Times New Roman" w:hAnsi="Times New Roman" w:cs="Times New Roman"/>
              </w:rPr>
            </w:pPr>
          </w:p>
        </w:tc>
        <w:tc>
          <w:tcPr>
            <w:tcW w:w="4941" w:type="dxa"/>
            <w:gridSpan w:val="3"/>
          </w:tcPr>
          <w:p w14:paraId="46B308E9" w14:textId="5B297CA4"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Number, period of validity of license, kind of activity</w:t>
            </w:r>
          </w:p>
        </w:tc>
        <w:tc>
          <w:tcPr>
            <w:tcW w:w="4428" w:type="dxa"/>
            <w:gridSpan w:val="2"/>
          </w:tcPr>
          <w:p w14:paraId="5D69B373" w14:textId="77777777" w:rsidR="00EC3466" w:rsidRPr="0050206A" w:rsidRDefault="00EC3466" w:rsidP="0023758A">
            <w:pPr>
              <w:ind w:left="101"/>
              <w:rPr>
                <w:rFonts w:ascii="Times New Roman" w:hAnsi="Times New Roman" w:cs="Times New Roman"/>
                <w:sz w:val="28"/>
                <w:szCs w:val="28"/>
              </w:rPr>
            </w:pPr>
          </w:p>
        </w:tc>
      </w:tr>
      <w:tr w:rsidR="00EC3466" w:rsidRPr="0050206A" w14:paraId="784A0219" w14:textId="77777777" w:rsidTr="00EC3466">
        <w:tc>
          <w:tcPr>
            <w:tcW w:w="432" w:type="dxa"/>
            <w:vMerge/>
          </w:tcPr>
          <w:p w14:paraId="5E3CFE10" w14:textId="77777777" w:rsidR="00EC3466" w:rsidRPr="0050206A" w:rsidRDefault="00EC3466" w:rsidP="0023758A">
            <w:pPr>
              <w:ind w:left="101"/>
              <w:rPr>
                <w:rFonts w:ascii="Times New Roman" w:hAnsi="Times New Roman" w:cs="Times New Roman"/>
              </w:rPr>
            </w:pPr>
          </w:p>
        </w:tc>
        <w:tc>
          <w:tcPr>
            <w:tcW w:w="4941" w:type="dxa"/>
            <w:gridSpan w:val="3"/>
          </w:tcPr>
          <w:p w14:paraId="64EB9CE1" w14:textId="42A4FA22"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The legal address (in a state and English languages), phone, fax, e-mail</w:t>
            </w:r>
          </w:p>
        </w:tc>
        <w:tc>
          <w:tcPr>
            <w:tcW w:w="4428" w:type="dxa"/>
            <w:gridSpan w:val="2"/>
          </w:tcPr>
          <w:p w14:paraId="3DEE4140" w14:textId="77777777" w:rsidR="00EC3466" w:rsidRPr="0050206A" w:rsidRDefault="00EC3466" w:rsidP="0023758A">
            <w:pPr>
              <w:ind w:left="101"/>
              <w:rPr>
                <w:rFonts w:ascii="Times New Roman" w:hAnsi="Times New Roman" w:cs="Times New Roman"/>
                <w:sz w:val="28"/>
                <w:szCs w:val="28"/>
              </w:rPr>
            </w:pPr>
          </w:p>
        </w:tc>
      </w:tr>
      <w:tr w:rsidR="00EC3466" w:rsidRPr="0050206A" w14:paraId="4EDB495E" w14:textId="77777777" w:rsidTr="00EC3466">
        <w:tc>
          <w:tcPr>
            <w:tcW w:w="432" w:type="dxa"/>
            <w:vMerge/>
          </w:tcPr>
          <w:p w14:paraId="4A3F6EB8" w14:textId="77777777" w:rsidR="00EC3466" w:rsidRPr="0050206A" w:rsidRDefault="00EC3466" w:rsidP="0023758A">
            <w:pPr>
              <w:ind w:left="101"/>
              <w:rPr>
                <w:rFonts w:ascii="Times New Roman" w:hAnsi="Times New Roman" w:cs="Times New Roman"/>
              </w:rPr>
            </w:pPr>
          </w:p>
        </w:tc>
        <w:tc>
          <w:tcPr>
            <w:tcW w:w="4941" w:type="dxa"/>
            <w:gridSpan w:val="3"/>
          </w:tcPr>
          <w:p w14:paraId="7E876993" w14:textId="59DDE16C"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Full name of the head</w:t>
            </w:r>
          </w:p>
        </w:tc>
        <w:tc>
          <w:tcPr>
            <w:tcW w:w="4428" w:type="dxa"/>
            <w:gridSpan w:val="2"/>
          </w:tcPr>
          <w:p w14:paraId="2BEA195A" w14:textId="77777777" w:rsidR="00EC3466" w:rsidRPr="0050206A" w:rsidRDefault="00EC3466" w:rsidP="0023758A">
            <w:pPr>
              <w:ind w:left="101"/>
              <w:rPr>
                <w:rFonts w:ascii="Times New Roman" w:hAnsi="Times New Roman" w:cs="Times New Roman"/>
                <w:sz w:val="28"/>
                <w:szCs w:val="28"/>
              </w:rPr>
            </w:pPr>
          </w:p>
        </w:tc>
      </w:tr>
      <w:tr w:rsidR="00EC3466" w:rsidRPr="0050206A" w14:paraId="08DB984A" w14:textId="77777777" w:rsidTr="00EC3466">
        <w:tc>
          <w:tcPr>
            <w:tcW w:w="432" w:type="dxa"/>
            <w:vMerge/>
          </w:tcPr>
          <w:p w14:paraId="4D9A736A" w14:textId="77777777" w:rsidR="00EC3466" w:rsidRPr="0050206A" w:rsidRDefault="00EC3466" w:rsidP="0023758A">
            <w:pPr>
              <w:ind w:left="101"/>
              <w:rPr>
                <w:rFonts w:ascii="Times New Roman" w:hAnsi="Times New Roman" w:cs="Times New Roman"/>
              </w:rPr>
            </w:pPr>
          </w:p>
        </w:tc>
        <w:tc>
          <w:tcPr>
            <w:tcW w:w="4941" w:type="dxa"/>
            <w:gridSpan w:val="3"/>
          </w:tcPr>
          <w:p w14:paraId="394A824C" w14:textId="3E74966F"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Full name of the responsible person on office-work</w:t>
            </w:r>
          </w:p>
        </w:tc>
        <w:tc>
          <w:tcPr>
            <w:tcW w:w="4428" w:type="dxa"/>
            <w:gridSpan w:val="2"/>
          </w:tcPr>
          <w:p w14:paraId="7A7580D0" w14:textId="77777777" w:rsidR="00EC3466" w:rsidRPr="0050206A" w:rsidRDefault="00EC3466" w:rsidP="0023758A">
            <w:pPr>
              <w:ind w:left="101"/>
              <w:rPr>
                <w:rFonts w:ascii="Times New Roman" w:hAnsi="Times New Roman" w:cs="Times New Roman"/>
                <w:sz w:val="28"/>
                <w:szCs w:val="28"/>
              </w:rPr>
            </w:pPr>
          </w:p>
        </w:tc>
      </w:tr>
      <w:tr w:rsidR="00EC3466" w:rsidRPr="0050206A" w14:paraId="403EB9CB" w14:textId="77777777" w:rsidTr="00EC3466">
        <w:tc>
          <w:tcPr>
            <w:tcW w:w="432" w:type="dxa"/>
            <w:vMerge/>
          </w:tcPr>
          <w:p w14:paraId="6B6DF193" w14:textId="77777777" w:rsidR="00EC3466" w:rsidRPr="0050206A" w:rsidRDefault="00EC3466" w:rsidP="0023758A">
            <w:pPr>
              <w:ind w:left="101"/>
              <w:rPr>
                <w:rFonts w:ascii="Times New Roman" w:hAnsi="Times New Roman" w:cs="Times New Roman"/>
              </w:rPr>
            </w:pPr>
          </w:p>
        </w:tc>
        <w:tc>
          <w:tcPr>
            <w:tcW w:w="4941" w:type="dxa"/>
            <w:gridSpan w:val="3"/>
          </w:tcPr>
          <w:p w14:paraId="73D9720F" w14:textId="0347216E"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Manufacturing site</w:t>
            </w:r>
            <w:r w:rsidRPr="0050206A">
              <w:rPr>
                <w:rFonts w:ascii="Times New Roman" w:hAnsi="Times New Roman"/>
                <w:sz w:val="28"/>
                <w:lang w:val="ru-RU"/>
              </w:rPr>
              <w:t xml:space="preserve"> </w:t>
            </w:r>
            <w:r w:rsidRPr="0050206A">
              <w:rPr>
                <w:rFonts w:ascii="Times New Roman" w:hAnsi="Times New Roman"/>
                <w:sz w:val="28"/>
              </w:rPr>
              <w:t>address</w:t>
            </w:r>
          </w:p>
        </w:tc>
        <w:tc>
          <w:tcPr>
            <w:tcW w:w="4428" w:type="dxa"/>
            <w:gridSpan w:val="2"/>
          </w:tcPr>
          <w:p w14:paraId="77F9ABBF" w14:textId="77777777" w:rsidR="00EC3466" w:rsidRPr="0050206A" w:rsidRDefault="00EC3466" w:rsidP="0023758A">
            <w:pPr>
              <w:ind w:left="101"/>
              <w:rPr>
                <w:rFonts w:ascii="Times New Roman" w:hAnsi="Times New Roman" w:cs="Times New Roman"/>
                <w:sz w:val="28"/>
                <w:szCs w:val="28"/>
                <w:lang w:val="ru-RU"/>
              </w:rPr>
            </w:pPr>
          </w:p>
        </w:tc>
      </w:tr>
      <w:tr w:rsidR="00EC3466" w:rsidRPr="0050206A" w14:paraId="73B3218F" w14:textId="77777777" w:rsidTr="00EC3466">
        <w:tc>
          <w:tcPr>
            <w:tcW w:w="432" w:type="dxa"/>
            <w:vMerge/>
          </w:tcPr>
          <w:p w14:paraId="416A80E1" w14:textId="77777777" w:rsidR="00EC3466" w:rsidRPr="0050206A" w:rsidRDefault="00EC3466" w:rsidP="0023758A">
            <w:pPr>
              <w:ind w:left="101"/>
              <w:rPr>
                <w:rFonts w:ascii="Times New Roman" w:hAnsi="Times New Roman" w:cs="Times New Roman"/>
                <w:lang w:val="ru-RU"/>
              </w:rPr>
            </w:pPr>
          </w:p>
        </w:tc>
        <w:tc>
          <w:tcPr>
            <w:tcW w:w="4941" w:type="dxa"/>
            <w:gridSpan w:val="3"/>
          </w:tcPr>
          <w:p w14:paraId="2DDF134D" w14:textId="7D860644"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Responsible</w:t>
            </w:r>
            <w:r w:rsidRPr="0050206A">
              <w:rPr>
                <w:rFonts w:ascii="Times New Roman" w:hAnsi="Times New Roman"/>
                <w:sz w:val="28"/>
                <w:lang w:val="en-US"/>
              </w:rPr>
              <w:t xml:space="preserve"> </w:t>
            </w:r>
            <w:r w:rsidRPr="0050206A">
              <w:rPr>
                <w:rFonts w:ascii="Times New Roman" w:hAnsi="Times New Roman"/>
                <w:sz w:val="28"/>
              </w:rPr>
              <w:t>person</w:t>
            </w:r>
            <w:r w:rsidRPr="0050206A">
              <w:rPr>
                <w:rFonts w:ascii="Times New Roman" w:hAnsi="Times New Roman"/>
                <w:sz w:val="28"/>
                <w:lang w:val="en-US"/>
              </w:rPr>
              <w:t xml:space="preserve"> </w:t>
            </w:r>
            <w:r w:rsidRPr="0050206A">
              <w:rPr>
                <w:rFonts w:ascii="Times New Roman" w:hAnsi="Times New Roman"/>
                <w:sz w:val="28"/>
              </w:rPr>
              <w:t>for</w:t>
            </w:r>
            <w:r w:rsidRPr="0050206A">
              <w:rPr>
                <w:rFonts w:ascii="Times New Roman" w:hAnsi="Times New Roman"/>
                <w:sz w:val="28"/>
                <w:lang w:val="en-US"/>
              </w:rPr>
              <w:t xml:space="preserve"> </w:t>
            </w:r>
            <w:r w:rsidRPr="0050206A">
              <w:rPr>
                <w:rFonts w:ascii="Times New Roman" w:hAnsi="Times New Roman"/>
                <w:sz w:val="28"/>
              </w:rPr>
              <w:t>quality</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company</w:t>
            </w:r>
          </w:p>
        </w:tc>
        <w:tc>
          <w:tcPr>
            <w:tcW w:w="4428" w:type="dxa"/>
            <w:gridSpan w:val="2"/>
          </w:tcPr>
          <w:p w14:paraId="61F44976" w14:textId="77777777" w:rsidR="00EC3466" w:rsidRPr="0050206A" w:rsidRDefault="00EC3466" w:rsidP="0023758A">
            <w:pPr>
              <w:ind w:left="101"/>
              <w:rPr>
                <w:rFonts w:ascii="Times New Roman" w:hAnsi="Times New Roman" w:cs="Times New Roman"/>
                <w:sz w:val="28"/>
                <w:szCs w:val="28"/>
                <w:lang w:val="en-US"/>
              </w:rPr>
            </w:pPr>
          </w:p>
        </w:tc>
      </w:tr>
      <w:tr w:rsidR="00EC3466" w:rsidRPr="0050206A" w14:paraId="2D92CDBE" w14:textId="77777777" w:rsidTr="00EC3466">
        <w:tc>
          <w:tcPr>
            <w:tcW w:w="432" w:type="dxa"/>
            <w:vMerge w:val="restart"/>
          </w:tcPr>
          <w:p w14:paraId="3A1B6828"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3.</w:t>
            </w:r>
          </w:p>
        </w:tc>
        <w:tc>
          <w:tcPr>
            <w:tcW w:w="9369" w:type="dxa"/>
            <w:gridSpan w:val="5"/>
          </w:tcPr>
          <w:p w14:paraId="48778E16" w14:textId="5D3F8938" w:rsidR="00EC3466" w:rsidRPr="0050206A" w:rsidRDefault="00EC3466" w:rsidP="0023758A">
            <w:pPr>
              <w:spacing w:before="40"/>
              <w:ind w:right="230"/>
              <w:jc w:val="center"/>
              <w:rPr>
                <w:rFonts w:ascii="Times New Roman" w:hAnsi="Times New Roman" w:cs="Times New Roman"/>
                <w:b/>
                <w:bCs/>
                <w:sz w:val="28"/>
                <w:szCs w:val="28"/>
              </w:rPr>
            </w:pPr>
            <w:r w:rsidRPr="0050206A">
              <w:rPr>
                <w:rFonts w:ascii="Times New Roman" w:hAnsi="Times New Roman"/>
                <w:b/>
                <w:sz w:val="28"/>
              </w:rPr>
              <w:t>Holder</w:t>
            </w:r>
            <w:r w:rsidRPr="0050206A">
              <w:rPr>
                <w:rFonts w:ascii="Times New Roman" w:hAnsi="Times New Roman"/>
                <w:b/>
                <w:sz w:val="28"/>
                <w:lang w:val="ru-RU"/>
              </w:rPr>
              <w:t xml:space="preserve"> </w:t>
            </w:r>
            <w:r w:rsidRPr="0050206A">
              <w:rPr>
                <w:rFonts w:ascii="Times New Roman" w:hAnsi="Times New Roman"/>
                <w:b/>
                <w:sz w:val="28"/>
              </w:rPr>
              <w:t>of</w:t>
            </w:r>
            <w:r w:rsidRPr="0050206A">
              <w:rPr>
                <w:rFonts w:ascii="Times New Roman" w:hAnsi="Times New Roman"/>
                <w:b/>
                <w:sz w:val="28"/>
                <w:lang w:val="ru-RU"/>
              </w:rPr>
              <w:t xml:space="preserve"> </w:t>
            </w:r>
            <w:r w:rsidRPr="0050206A">
              <w:rPr>
                <w:rFonts w:ascii="Times New Roman" w:hAnsi="Times New Roman"/>
                <w:b/>
                <w:sz w:val="28"/>
              </w:rPr>
              <w:t>registration</w:t>
            </w:r>
            <w:r w:rsidRPr="0050206A">
              <w:rPr>
                <w:rFonts w:ascii="Times New Roman" w:hAnsi="Times New Roman"/>
                <w:b/>
                <w:sz w:val="28"/>
                <w:lang w:val="ru-RU"/>
              </w:rPr>
              <w:t xml:space="preserve"> </w:t>
            </w:r>
            <w:r w:rsidRPr="0050206A">
              <w:rPr>
                <w:rFonts w:ascii="Times New Roman" w:hAnsi="Times New Roman"/>
                <w:b/>
                <w:sz w:val="28"/>
              </w:rPr>
              <w:t>certificate</w:t>
            </w:r>
          </w:p>
        </w:tc>
      </w:tr>
      <w:tr w:rsidR="00EC3466" w:rsidRPr="0050206A" w14:paraId="6BFB6BC8" w14:textId="77777777" w:rsidTr="00EC3466">
        <w:tc>
          <w:tcPr>
            <w:tcW w:w="432" w:type="dxa"/>
            <w:vMerge/>
          </w:tcPr>
          <w:p w14:paraId="73EBAD24" w14:textId="77777777" w:rsidR="00EC3466" w:rsidRPr="0050206A" w:rsidRDefault="00EC3466" w:rsidP="0023758A">
            <w:pPr>
              <w:ind w:left="101"/>
              <w:rPr>
                <w:rFonts w:ascii="Times New Roman" w:hAnsi="Times New Roman" w:cs="Times New Roman"/>
                <w:lang w:val="ru-RU"/>
              </w:rPr>
            </w:pPr>
          </w:p>
        </w:tc>
        <w:tc>
          <w:tcPr>
            <w:tcW w:w="4941" w:type="dxa"/>
            <w:gridSpan w:val="3"/>
          </w:tcPr>
          <w:p w14:paraId="335E23FB" w14:textId="124760DA"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 xml:space="preserve">Name, organizational-legal form of the legal entity (in a state and English languages) </w:t>
            </w:r>
          </w:p>
        </w:tc>
        <w:tc>
          <w:tcPr>
            <w:tcW w:w="4428" w:type="dxa"/>
            <w:gridSpan w:val="2"/>
          </w:tcPr>
          <w:p w14:paraId="3D972F39" w14:textId="77777777" w:rsidR="00EC3466" w:rsidRPr="0050206A" w:rsidRDefault="00EC3466" w:rsidP="0023758A">
            <w:pPr>
              <w:ind w:left="101"/>
              <w:rPr>
                <w:rFonts w:ascii="Times New Roman" w:hAnsi="Times New Roman" w:cs="Times New Roman"/>
                <w:sz w:val="28"/>
                <w:szCs w:val="28"/>
              </w:rPr>
            </w:pPr>
          </w:p>
        </w:tc>
      </w:tr>
      <w:tr w:rsidR="00EC3466" w:rsidRPr="0050206A" w14:paraId="2ADC90F4" w14:textId="77777777" w:rsidTr="00EC3466">
        <w:tc>
          <w:tcPr>
            <w:tcW w:w="432" w:type="dxa"/>
            <w:vMerge/>
          </w:tcPr>
          <w:p w14:paraId="2762BBD6" w14:textId="77777777" w:rsidR="00EC3466" w:rsidRPr="0050206A" w:rsidRDefault="00EC3466" w:rsidP="0023758A">
            <w:pPr>
              <w:ind w:left="101"/>
              <w:rPr>
                <w:rFonts w:ascii="Times New Roman" w:hAnsi="Times New Roman" w:cs="Times New Roman"/>
              </w:rPr>
            </w:pPr>
          </w:p>
        </w:tc>
        <w:tc>
          <w:tcPr>
            <w:tcW w:w="4941" w:type="dxa"/>
            <w:gridSpan w:val="3"/>
          </w:tcPr>
          <w:p w14:paraId="11CCD50A" w14:textId="4C785C2C"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The legal address (in a state and English languages), phone, fax, e-mail</w:t>
            </w:r>
          </w:p>
        </w:tc>
        <w:tc>
          <w:tcPr>
            <w:tcW w:w="4428" w:type="dxa"/>
            <w:gridSpan w:val="2"/>
          </w:tcPr>
          <w:p w14:paraId="7A15A15E" w14:textId="77777777" w:rsidR="00EC3466" w:rsidRPr="0050206A" w:rsidRDefault="00EC3466" w:rsidP="0023758A">
            <w:pPr>
              <w:ind w:left="101"/>
              <w:rPr>
                <w:rFonts w:ascii="Times New Roman" w:hAnsi="Times New Roman" w:cs="Times New Roman"/>
                <w:sz w:val="28"/>
                <w:szCs w:val="28"/>
              </w:rPr>
            </w:pPr>
          </w:p>
        </w:tc>
      </w:tr>
      <w:tr w:rsidR="00EC3466" w:rsidRPr="0050206A" w14:paraId="15233592" w14:textId="77777777" w:rsidTr="00EC3466">
        <w:tc>
          <w:tcPr>
            <w:tcW w:w="432" w:type="dxa"/>
            <w:vMerge/>
          </w:tcPr>
          <w:p w14:paraId="6AB1B994" w14:textId="77777777" w:rsidR="00EC3466" w:rsidRPr="0050206A" w:rsidRDefault="00EC3466" w:rsidP="0023758A">
            <w:pPr>
              <w:ind w:left="101"/>
              <w:rPr>
                <w:rFonts w:ascii="Times New Roman" w:hAnsi="Times New Roman" w:cs="Times New Roman"/>
              </w:rPr>
            </w:pPr>
          </w:p>
        </w:tc>
        <w:tc>
          <w:tcPr>
            <w:tcW w:w="4941" w:type="dxa"/>
            <w:gridSpan w:val="3"/>
          </w:tcPr>
          <w:p w14:paraId="3F2953E8" w14:textId="0A2778BF"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Full name of the head</w:t>
            </w:r>
          </w:p>
        </w:tc>
        <w:tc>
          <w:tcPr>
            <w:tcW w:w="4428" w:type="dxa"/>
            <w:gridSpan w:val="2"/>
          </w:tcPr>
          <w:p w14:paraId="2F84CFC3" w14:textId="77777777" w:rsidR="00EC3466" w:rsidRPr="0050206A" w:rsidRDefault="00EC3466" w:rsidP="0023758A">
            <w:pPr>
              <w:ind w:left="101"/>
              <w:rPr>
                <w:rFonts w:ascii="Times New Roman" w:hAnsi="Times New Roman" w:cs="Times New Roman"/>
                <w:sz w:val="28"/>
                <w:szCs w:val="28"/>
              </w:rPr>
            </w:pPr>
          </w:p>
        </w:tc>
      </w:tr>
      <w:tr w:rsidR="00EC3466" w:rsidRPr="0050206A" w14:paraId="1FA02C69" w14:textId="77777777" w:rsidTr="00EC3466">
        <w:tc>
          <w:tcPr>
            <w:tcW w:w="432" w:type="dxa"/>
            <w:vMerge w:val="restart"/>
          </w:tcPr>
          <w:p w14:paraId="02CAF1B1"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4.</w:t>
            </w:r>
          </w:p>
        </w:tc>
        <w:tc>
          <w:tcPr>
            <w:tcW w:w="9369" w:type="dxa"/>
            <w:gridSpan w:val="5"/>
          </w:tcPr>
          <w:p w14:paraId="3EA6CA00" w14:textId="3FBE3449" w:rsidR="00EC3466" w:rsidRPr="0050206A" w:rsidRDefault="00EC3466" w:rsidP="0023758A">
            <w:pPr>
              <w:jc w:val="center"/>
              <w:rPr>
                <w:rFonts w:ascii="Times New Roman" w:hAnsi="Times New Roman" w:cs="Times New Roman"/>
                <w:b/>
                <w:bCs/>
                <w:sz w:val="28"/>
                <w:szCs w:val="28"/>
              </w:rPr>
            </w:pPr>
            <w:r w:rsidRPr="0050206A">
              <w:rPr>
                <w:rFonts w:ascii="Times New Roman" w:hAnsi="Times New Roman"/>
                <w:b/>
                <w:sz w:val="28"/>
              </w:rPr>
              <w:t>Data</w:t>
            </w:r>
            <w:r w:rsidRPr="0050206A">
              <w:rPr>
                <w:rFonts w:ascii="Times New Roman" w:hAnsi="Times New Roman"/>
                <w:b/>
                <w:sz w:val="28"/>
                <w:lang w:val="ru-RU"/>
              </w:rPr>
              <w:t xml:space="preserve"> </w:t>
            </w:r>
            <w:r w:rsidRPr="0050206A">
              <w:rPr>
                <w:rFonts w:ascii="Times New Roman" w:hAnsi="Times New Roman"/>
                <w:b/>
                <w:sz w:val="28"/>
              </w:rPr>
              <w:t>on</w:t>
            </w:r>
            <w:r w:rsidRPr="0050206A">
              <w:rPr>
                <w:rFonts w:ascii="Times New Roman" w:hAnsi="Times New Roman"/>
                <w:b/>
                <w:sz w:val="28"/>
                <w:lang w:val="ru-RU"/>
              </w:rPr>
              <w:t xml:space="preserve"> </w:t>
            </w:r>
            <w:r w:rsidRPr="0050206A">
              <w:rPr>
                <w:rFonts w:ascii="Times New Roman" w:hAnsi="Times New Roman"/>
                <w:b/>
                <w:sz w:val="28"/>
              </w:rPr>
              <w:t>a</w:t>
            </w:r>
            <w:r w:rsidRPr="0050206A">
              <w:rPr>
                <w:rFonts w:ascii="Times New Roman" w:hAnsi="Times New Roman"/>
                <w:b/>
                <w:sz w:val="28"/>
                <w:lang w:val="ru-RU"/>
              </w:rPr>
              <w:t xml:space="preserve"> </w:t>
            </w:r>
            <w:r w:rsidRPr="0050206A">
              <w:rPr>
                <w:rFonts w:ascii="Times New Roman" w:hAnsi="Times New Roman"/>
                <w:b/>
                <w:sz w:val="28"/>
              </w:rPr>
              <w:t>medicine</w:t>
            </w:r>
          </w:p>
        </w:tc>
      </w:tr>
      <w:tr w:rsidR="00EC3466" w:rsidRPr="0050206A" w14:paraId="17AF8A77" w14:textId="77777777" w:rsidTr="00EC3466">
        <w:tc>
          <w:tcPr>
            <w:tcW w:w="432" w:type="dxa"/>
            <w:vMerge/>
          </w:tcPr>
          <w:p w14:paraId="5ED46A6B" w14:textId="77777777" w:rsidR="00EC3466" w:rsidRPr="0050206A" w:rsidRDefault="00EC3466" w:rsidP="0023758A">
            <w:pPr>
              <w:ind w:left="101"/>
              <w:rPr>
                <w:rFonts w:ascii="Times New Roman" w:hAnsi="Times New Roman" w:cs="Times New Roman"/>
                <w:lang w:val="ru-RU"/>
              </w:rPr>
            </w:pPr>
          </w:p>
        </w:tc>
        <w:tc>
          <w:tcPr>
            <w:tcW w:w="4941" w:type="dxa"/>
            <w:gridSpan w:val="3"/>
            <w:vMerge w:val="restart"/>
          </w:tcPr>
          <w:p w14:paraId="16038681" w14:textId="4FFCDC11"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Name of a medicine (trade name)</w:t>
            </w:r>
          </w:p>
        </w:tc>
        <w:tc>
          <w:tcPr>
            <w:tcW w:w="4428" w:type="dxa"/>
            <w:gridSpan w:val="2"/>
          </w:tcPr>
          <w:p w14:paraId="204BD177" w14:textId="1ADDBB08"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In a state language</w:t>
            </w:r>
          </w:p>
        </w:tc>
      </w:tr>
      <w:tr w:rsidR="00EC3466" w:rsidRPr="0050206A" w14:paraId="441843AE" w14:textId="77777777" w:rsidTr="00EC3466">
        <w:tc>
          <w:tcPr>
            <w:tcW w:w="432" w:type="dxa"/>
            <w:vMerge/>
          </w:tcPr>
          <w:p w14:paraId="445FAE9A" w14:textId="77777777" w:rsidR="00EC3466" w:rsidRPr="0050206A" w:rsidRDefault="00EC3466" w:rsidP="0023758A">
            <w:pPr>
              <w:ind w:left="101"/>
              <w:rPr>
                <w:rFonts w:ascii="Times New Roman" w:hAnsi="Times New Roman" w:cs="Times New Roman"/>
              </w:rPr>
            </w:pPr>
          </w:p>
        </w:tc>
        <w:tc>
          <w:tcPr>
            <w:tcW w:w="4941" w:type="dxa"/>
            <w:gridSpan w:val="3"/>
            <w:vMerge/>
          </w:tcPr>
          <w:p w14:paraId="25BA2CB4" w14:textId="77777777" w:rsidR="00EC3466" w:rsidRPr="0050206A" w:rsidRDefault="00EC3466" w:rsidP="0023758A">
            <w:pPr>
              <w:ind w:left="101"/>
              <w:rPr>
                <w:rFonts w:ascii="Times New Roman" w:hAnsi="Times New Roman" w:cs="Times New Roman"/>
                <w:sz w:val="28"/>
                <w:szCs w:val="28"/>
              </w:rPr>
            </w:pPr>
          </w:p>
        </w:tc>
        <w:tc>
          <w:tcPr>
            <w:tcW w:w="4428" w:type="dxa"/>
            <w:gridSpan w:val="2"/>
          </w:tcPr>
          <w:p w14:paraId="7251B84D" w14:textId="0861536C"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In English language</w:t>
            </w:r>
          </w:p>
        </w:tc>
      </w:tr>
      <w:tr w:rsidR="00EC3466" w:rsidRPr="0050206A" w14:paraId="122BE900" w14:textId="77777777" w:rsidTr="00EC3466">
        <w:tc>
          <w:tcPr>
            <w:tcW w:w="432" w:type="dxa"/>
            <w:vMerge/>
          </w:tcPr>
          <w:p w14:paraId="71E93EA7" w14:textId="77777777" w:rsidR="00EC3466" w:rsidRPr="0050206A" w:rsidRDefault="00EC3466" w:rsidP="0023758A">
            <w:pPr>
              <w:ind w:left="101"/>
              <w:rPr>
                <w:rFonts w:ascii="Times New Roman" w:hAnsi="Times New Roman" w:cs="Times New Roman"/>
              </w:rPr>
            </w:pPr>
          </w:p>
        </w:tc>
        <w:tc>
          <w:tcPr>
            <w:tcW w:w="4941" w:type="dxa"/>
            <w:gridSpan w:val="3"/>
            <w:vMerge/>
          </w:tcPr>
          <w:p w14:paraId="1C1581B5" w14:textId="77777777" w:rsidR="00EC3466" w:rsidRPr="0050206A" w:rsidRDefault="00EC3466" w:rsidP="0023758A">
            <w:pPr>
              <w:ind w:left="101"/>
              <w:rPr>
                <w:rFonts w:ascii="Times New Roman" w:hAnsi="Times New Roman" w:cs="Times New Roman"/>
                <w:sz w:val="28"/>
                <w:szCs w:val="28"/>
              </w:rPr>
            </w:pPr>
          </w:p>
        </w:tc>
        <w:tc>
          <w:tcPr>
            <w:tcW w:w="4428" w:type="dxa"/>
            <w:gridSpan w:val="2"/>
          </w:tcPr>
          <w:p w14:paraId="001DCC1B" w14:textId="1911863C"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lang w:val="it-IT"/>
              </w:rPr>
              <w:t>In Latin language</w:t>
            </w:r>
          </w:p>
        </w:tc>
      </w:tr>
      <w:tr w:rsidR="00EC3466" w:rsidRPr="0050206A" w14:paraId="57353153" w14:textId="77777777" w:rsidTr="00EC3466">
        <w:tc>
          <w:tcPr>
            <w:tcW w:w="432" w:type="dxa"/>
            <w:vMerge/>
          </w:tcPr>
          <w:p w14:paraId="39965987" w14:textId="77777777" w:rsidR="00EC3466" w:rsidRPr="0050206A" w:rsidRDefault="00EC3466" w:rsidP="0023758A">
            <w:pPr>
              <w:ind w:left="101"/>
              <w:rPr>
                <w:rFonts w:ascii="Times New Roman" w:hAnsi="Times New Roman" w:cs="Times New Roman"/>
                <w:lang w:val="it-IT"/>
              </w:rPr>
            </w:pPr>
          </w:p>
        </w:tc>
        <w:tc>
          <w:tcPr>
            <w:tcW w:w="4941" w:type="dxa"/>
            <w:gridSpan w:val="3"/>
          </w:tcPr>
          <w:p w14:paraId="57F55E8C" w14:textId="65110C58"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lang w:val="it-IT"/>
              </w:rPr>
              <w:t>International non proprietary or chemical name (INN)</w:t>
            </w:r>
          </w:p>
        </w:tc>
        <w:tc>
          <w:tcPr>
            <w:tcW w:w="4428" w:type="dxa"/>
            <w:gridSpan w:val="2"/>
          </w:tcPr>
          <w:p w14:paraId="7B391059" w14:textId="3A150FBF"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 xml:space="preserve">In English language </w:t>
            </w:r>
          </w:p>
        </w:tc>
      </w:tr>
      <w:tr w:rsidR="00EC3466" w:rsidRPr="0050206A" w14:paraId="609F58E2" w14:textId="77777777" w:rsidTr="00EC3466">
        <w:tc>
          <w:tcPr>
            <w:tcW w:w="432" w:type="dxa"/>
            <w:vMerge/>
          </w:tcPr>
          <w:p w14:paraId="2EB214E5" w14:textId="77777777" w:rsidR="00EC3466" w:rsidRPr="0050206A" w:rsidRDefault="00EC3466" w:rsidP="0023758A">
            <w:pPr>
              <w:ind w:left="101"/>
              <w:rPr>
                <w:rFonts w:ascii="Times New Roman" w:hAnsi="Times New Roman" w:cs="Times New Roman"/>
              </w:rPr>
            </w:pPr>
          </w:p>
        </w:tc>
        <w:tc>
          <w:tcPr>
            <w:tcW w:w="4941" w:type="dxa"/>
            <w:gridSpan w:val="3"/>
            <w:vMerge w:val="restart"/>
          </w:tcPr>
          <w:p w14:paraId="00D86392" w14:textId="7514E8A4"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Medicinal form</w:t>
            </w:r>
          </w:p>
        </w:tc>
        <w:tc>
          <w:tcPr>
            <w:tcW w:w="4428" w:type="dxa"/>
            <w:gridSpan w:val="2"/>
          </w:tcPr>
          <w:p w14:paraId="08708B5E" w14:textId="7F24A71C"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In a state language</w:t>
            </w:r>
          </w:p>
        </w:tc>
      </w:tr>
      <w:tr w:rsidR="00EC3466" w:rsidRPr="0050206A" w14:paraId="0C52D478" w14:textId="77777777" w:rsidTr="00EC3466">
        <w:tc>
          <w:tcPr>
            <w:tcW w:w="432" w:type="dxa"/>
            <w:vMerge/>
          </w:tcPr>
          <w:p w14:paraId="5C21C33C" w14:textId="77777777" w:rsidR="00EC3466" w:rsidRPr="0050206A" w:rsidRDefault="00EC3466" w:rsidP="0023758A">
            <w:pPr>
              <w:ind w:left="101"/>
              <w:rPr>
                <w:rFonts w:ascii="Times New Roman" w:hAnsi="Times New Roman" w:cs="Times New Roman"/>
              </w:rPr>
            </w:pPr>
          </w:p>
        </w:tc>
        <w:tc>
          <w:tcPr>
            <w:tcW w:w="4941" w:type="dxa"/>
            <w:gridSpan w:val="3"/>
            <w:vMerge/>
          </w:tcPr>
          <w:p w14:paraId="164BB0F6" w14:textId="77777777" w:rsidR="00EC3466" w:rsidRPr="0050206A" w:rsidRDefault="00EC3466" w:rsidP="0023758A">
            <w:pPr>
              <w:ind w:left="101"/>
              <w:rPr>
                <w:rFonts w:ascii="Times New Roman" w:hAnsi="Times New Roman" w:cs="Times New Roman"/>
                <w:sz w:val="28"/>
                <w:szCs w:val="28"/>
              </w:rPr>
            </w:pPr>
          </w:p>
        </w:tc>
        <w:tc>
          <w:tcPr>
            <w:tcW w:w="4428" w:type="dxa"/>
            <w:gridSpan w:val="2"/>
          </w:tcPr>
          <w:p w14:paraId="70D090E0" w14:textId="774BFAE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In English language</w:t>
            </w:r>
          </w:p>
        </w:tc>
      </w:tr>
      <w:tr w:rsidR="00EC3466" w:rsidRPr="0050206A" w14:paraId="5D4DCAF4" w14:textId="77777777" w:rsidTr="00EC3466">
        <w:tc>
          <w:tcPr>
            <w:tcW w:w="432" w:type="dxa"/>
            <w:vMerge/>
          </w:tcPr>
          <w:p w14:paraId="60ADB311" w14:textId="77777777" w:rsidR="00EC3466" w:rsidRPr="0050206A" w:rsidRDefault="00EC3466" w:rsidP="0023758A">
            <w:pPr>
              <w:ind w:left="101"/>
              <w:rPr>
                <w:rFonts w:ascii="Times New Roman" w:hAnsi="Times New Roman" w:cs="Times New Roman"/>
              </w:rPr>
            </w:pPr>
          </w:p>
        </w:tc>
        <w:tc>
          <w:tcPr>
            <w:tcW w:w="4941" w:type="dxa"/>
            <w:gridSpan w:val="3"/>
            <w:vMerge/>
          </w:tcPr>
          <w:p w14:paraId="02BB8B37" w14:textId="77777777" w:rsidR="00EC3466" w:rsidRPr="0050206A" w:rsidRDefault="00EC3466" w:rsidP="0023758A">
            <w:pPr>
              <w:ind w:left="101"/>
              <w:rPr>
                <w:rFonts w:ascii="Times New Roman" w:hAnsi="Times New Roman" w:cs="Times New Roman"/>
                <w:sz w:val="28"/>
                <w:szCs w:val="28"/>
              </w:rPr>
            </w:pPr>
          </w:p>
        </w:tc>
        <w:tc>
          <w:tcPr>
            <w:tcW w:w="4428" w:type="dxa"/>
            <w:gridSpan w:val="2"/>
          </w:tcPr>
          <w:p w14:paraId="6FD87001" w14:textId="51707099"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lang w:val="it-IT"/>
              </w:rPr>
              <w:t>In Latin language/</w:t>
            </w:r>
          </w:p>
        </w:tc>
      </w:tr>
      <w:tr w:rsidR="00EC3466" w:rsidRPr="0050206A" w14:paraId="4542EA56" w14:textId="77777777" w:rsidTr="00EC3466">
        <w:tc>
          <w:tcPr>
            <w:tcW w:w="432" w:type="dxa"/>
            <w:vMerge/>
          </w:tcPr>
          <w:p w14:paraId="0C6FD579" w14:textId="77777777" w:rsidR="00EC3466" w:rsidRPr="0050206A" w:rsidRDefault="00EC3466" w:rsidP="0023758A">
            <w:pPr>
              <w:ind w:left="101"/>
              <w:rPr>
                <w:rFonts w:ascii="Times New Roman" w:hAnsi="Times New Roman" w:cs="Times New Roman"/>
                <w:lang w:val="it-IT"/>
              </w:rPr>
            </w:pPr>
          </w:p>
        </w:tc>
        <w:tc>
          <w:tcPr>
            <w:tcW w:w="4941" w:type="dxa"/>
            <w:gridSpan w:val="3"/>
          </w:tcPr>
          <w:p w14:paraId="395D4CD6" w14:textId="61354F79" w:rsidR="00EC3466" w:rsidRPr="0050206A" w:rsidRDefault="00EC3466" w:rsidP="0023758A">
            <w:pPr>
              <w:ind w:left="101"/>
              <w:rPr>
                <w:rFonts w:ascii="Times New Roman" w:hAnsi="Times New Roman" w:cs="Times New Roman"/>
                <w:sz w:val="28"/>
                <w:szCs w:val="28"/>
                <w:lang w:val="fr-FR"/>
              </w:rPr>
            </w:pPr>
            <w:r w:rsidRPr="0050206A">
              <w:rPr>
                <w:rFonts w:ascii="Times New Roman" w:hAnsi="Times New Roman"/>
                <w:sz w:val="28"/>
                <w:lang w:val="fr-FR"/>
              </w:rPr>
              <w:t>Dose (mg, IU, E</w:t>
            </w:r>
            <w:r w:rsidRPr="0050206A">
              <w:rPr>
                <w:rFonts w:ascii="Times New Roman" w:hAnsi="Times New Roman"/>
                <w:sz w:val="28"/>
              </w:rPr>
              <w:t>Д</w:t>
            </w:r>
            <w:r w:rsidRPr="0050206A">
              <w:rPr>
                <w:rFonts w:ascii="Times New Roman" w:hAnsi="Times New Roman"/>
                <w:sz w:val="28"/>
                <w:lang w:val="fr-FR"/>
              </w:rPr>
              <w:t> etc.), concentration (mg/mL, IU/mL, unit/mLetc.)</w:t>
            </w:r>
          </w:p>
        </w:tc>
        <w:tc>
          <w:tcPr>
            <w:tcW w:w="4428" w:type="dxa"/>
            <w:gridSpan w:val="2"/>
          </w:tcPr>
          <w:p w14:paraId="4B598B54" w14:textId="77777777" w:rsidR="00EC3466" w:rsidRPr="0050206A" w:rsidRDefault="00EC3466" w:rsidP="0023758A">
            <w:pPr>
              <w:ind w:left="101"/>
              <w:rPr>
                <w:rFonts w:ascii="Times New Roman" w:hAnsi="Times New Roman" w:cs="Times New Roman"/>
                <w:sz w:val="28"/>
                <w:szCs w:val="28"/>
                <w:lang w:val="fr-FR"/>
              </w:rPr>
            </w:pPr>
          </w:p>
        </w:tc>
      </w:tr>
      <w:tr w:rsidR="00EC3466" w:rsidRPr="0050206A" w14:paraId="3D1A48A2" w14:textId="77777777" w:rsidTr="00EC3466">
        <w:tc>
          <w:tcPr>
            <w:tcW w:w="432" w:type="dxa"/>
            <w:vMerge/>
          </w:tcPr>
          <w:p w14:paraId="3324B065" w14:textId="77777777" w:rsidR="00EC3466" w:rsidRPr="0050206A" w:rsidRDefault="00EC3466" w:rsidP="0023758A">
            <w:pPr>
              <w:ind w:left="101"/>
              <w:rPr>
                <w:rFonts w:ascii="Times New Roman" w:hAnsi="Times New Roman" w:cs="Times New Roman"/>
                <w:lang w:val="fr-FR"/>
              </w:rPr>
            </w:pPr>
          </w:p>
        </w:tc>
        <w:tc>
          <w:tcPr>
            <w:tcW w:w="4941" w:type="dxa"/>
            <w:gridSpan w:val="3"/>
          </w:tcPr>
          <w:p w14:paraId="218FF3A7" w14:textId="125AA4AB"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Medicine</w:t>
            </w:r>
          </w:p>
        </w:tc>
        <w:tc>
          <w:tcPr>
            <w:tcW w:w="4428" w:type="dxa"/>
            <w:gridSpan w:val="2"/>
          </w:tcPr>
          <w:p w14:paraId="2A8302CB" w14:textId="519C6F51" w:rsidR="00EC3466" w:rsidRPr="0050206A" w:rsidRDefault="00EC3466" w:rsidP="00A94ACC">
            <w:pPr>
              <w:pStyle w:val="ListParagraph"/>
              <w:numPr>
                <w:ilvl w:val="0"/>
                <w:numId w:val="3"/>
              </w:numPr>
              <w:tabs>
                <w:tab w:val="left" w:pos="286"/>
              </w:tabs>
              <w:spacing w:before="60"/>
              <w:ind w:left="144" w:hanging="115"/>
              <w:rPr>
                <w:rFonts w:ascii="Times New Roman" w:hAnsi="Times New Roman" w:cs="Times New Roman"/>
                <w:sz w:val="28"/>
                <w:szCs w:val="28"/>
              </w:rPr>
            </w:pPr>
            <w:r w:rsidRPr="0050206A">
              <w:rPr>
                <w:rFonts w:ascii="Times New Roman" w:hAnsi="Times New Roman"/>
                <w:sz w:val="28"/>
              </w:rPr>
              <w:t>Original</w:t>
            </w:r>
          </w:p>
          <w:p w14:paraId="7F0EF744" w14:textId="678CD6F1" w:rsidR="00EC3466" w:rsidRPr="0050206A" w:rsidRDefault="00EC3466" w:rsidP="00A94ACC">
            <w:pPr>
              <w:pStyle w:val="ListParagraph"/>
              <w:numPr>
                <w:ilvl w:val="0"/>
                <w:numId w:val="3"/>
              </w:numPr>
              <w:tabs>
                <w:tab w:val="left" w:pos="286"/>
              </w:tabs>
              <w:ind w:left="144" w:hanging="115"/>
              <w:rPr>
                <w:rFonts w:ascii="Times New Roman" w:hAnsi="Times New Roman" w:cs="Times New Roman"/>
                <w:sz w:val="28"/>
                <w:szCs w:val="28"/>
              </w:rPr>
            </w:pPr>
            <w:r w:rsidRPr="0050206A">
              <w:rPr>
                <w:rFonts w:ascii="Times New Roman" w:hAnsi="Times New Roman"/>
                <w:sz w:val="28"/>
              </w:rPr>
              <w:t>Generic</w:t>
            </w:r>
          </w:p>
          <w:p w14:paraId="7C30DD84" w14:textId="0E467D23" w:rsidR="00EC3466" w:rsidRPr="0050206A" w:rsidRDefault="00EC3466" w:rsidP="00A94ACC">
            <w:pPr>
              <w:pStyle w:val="ListParagraph"/>
              <w:numPr>
                <w:ilvl w:val="0"/>
                <w:numId w:val="3"/>
              </w:numPr>
              <w:tabs>
                <w:tab w:val="left" w:pos="286"/>
              </w:tabs>
              <w:ind w:left="144" w:hanging="115"/>
              <w:rPr>
                <w:rFonts w:ascii="Times New Roman" w:hAnsi="Times New Roman" w:cs="Times New Roman"/>
                <w:sz w:val="28"/>
                <w:szCs w:val="28"/>
              </w:rPr>
            </w:pPr>
            <w:r w:rsidRPr="0050206A">
              <w:rPr>
                <w:rFonts w:ascii="Times New Roman" w:hAnsi="Times New Roman"/>
                <w:sz w:val="28"/>
              </w:rPr>
              <w:t>Orphan</w:t>
            </w:r>
          </w:p>
          <w:p w14:paraId="79AF0DDB" w14:textId="643F3E71" w:rsidR="00EC3466" w:rsidRPr="0050206A" w:rsidRDefault="00EC3466" w:rsidP="00A94ACC">
            <w:pPr>
              <w:pStyle w:val="ListParagraph"/>
              <w:numPr>
                <w:ilvl w:val="0"/>
                <w:numId w:val="3"/>
              </w:numPr>
              <w:tabs>
                <w:tab w:val="left" w:pos="286"/>
              </w:tabs>
              <w:ind w:left="144" w:hanging="115"/>
              <w:rPr>
                <w:rFonts w:ascii="Times New Roman" w:hAnsi="Times New Roman" w:cs="Times New Roman"/>
                <w:sz w:val="28"/>
                <w:szCs w:val="28"/>
              </w:rPr>
            </w:pPr>
            <w:r w:rsidRPr="0050206A">
              <w:rPr>
                <w:rFonts w:ascii="Times New Roman" w:hAnsi="Times New Roman"/>
                <w:sz w:val="28"/>
              </w:rPr>
              <w:t>Biosimilar</w:t>
            </w:r>
          </w:p>
          <w:p w14:paraId="4BB382F8" w14:textId="1E72C9D0" w:rsidR="00EC3466" w:rsidRPr="0050206A" w:rsidRDefault="00EC3466" w:rsidP="00E60824">
            <w:pPr>
              <w:pStyle w:val="ListParagraph"/>
              <w:numPr>
                <w:ilvl w:val="0"/>
                <w:numId w:val="3"/>
              </w:numPr>
              <w:tabs>
                <w:tab w:val="left" w:pos="286"/>
              </w:tabs>
              <w:ind w:left="144" w:hanging="115"/>
              <w:rPr>
                <w:rFonts w:ascii="Times New Roman" w:hAnsi="Times New Roman" w:cs="Times New Roman"/>
                <w:sz w:val="28"/>
                <w:szCs w:val="28"/>
              </w:rPr>
            </w:pPr>
            <w:r w:rsidRPr="0050206A">
              <w:rPr>
                <w:rFonts w:ascii="Times New Roman" w:hAnsi="Times New Roman"/>
                <w:sz w:val="28"/>
              </w:rPr>
              <w:t>Medicine</w:t>
            </w:r>
            <w:r w:rsidRPr="0050206A">
              <w:rPr>
                <w:rFonts w:ascii="Times New Roman" w:hAnsi="Times New Roman"/>
                <w:sz w:val="28"/>
                <w:lang w:val="ru-RU"/>
              </w:rPr>
              <w:t xml:space="preserve"> </w:t>
            </w:r>
            <w:r w:rsidRPr="0050206A">
              <w:rPr>
                <w:rFonts w:ascii="Times New Roman" w:hAnsi="Times New Roman"/>
                <w:sz w:val="28"/>
              </w:rPr>
              <w:t>of</w:t>
            </w:r>
            <w:r w:rsidRPr="0050206A">
              <w:rPr>
                <w:rFonts w:ascii="Times New Roman" w:hAnsi="Times New Roman"/>
                <w:sz w:val="28"/>
                <w:lang w:val="ru-RU"/>
              </w:rPr>
              <w:t xml:space="preserve"> </w:t>
            </w:r>
            <w:r w:rsidRPr="0050206A">
              <w:rPr>
                <w:rFonts w:ascii="Times New Roman" w:hAnsi="Times New Roman"/>
                <w:sz w:val="28"/>
              </w:rPr>
              <w:t>herbal</w:t>
            </w:r>
            <w:r w:rsidRPr="0050206A">
              <w:rPr>
                <w:rFonts w:ascii="Times New Roman" w:hAnsi="Times New Roman"/>
                <w:sz w:val="28"/>
                <w:lang w:val="ru-RU"/>
              </w:rPr>
              <w:t xml:space="preserve"> </w:t>
            </w:r>
            <w:r w:rsidRPr="0050206A">
              <w:rPr>
                <w:rFonts w:ascii="Times New Roman" w:hAnsi="Times New Roman"/>
                <w:sz w:val="28"/>
              </w:rPr>
              <w:t>origin</w:t>
            </w:r>
          </w:p>
          <w:p w14:paraId="40B43A09" w14:textId="7DD55EC2" w:rsidR="00EC3466" w:rsidRPr="0050206A" w:rsidRDefault="00EC3466" w:rsidP="0023758A">
            <w:pPr>
              <w:pStyle w:val="ListParagraph"/>
              <w:numPr>
                <w:ilvl w:val="0"/>
                <w:numId w:val="3"/>
              </w:numPr>
              <w:tabs>
                <w:tab w:val="left" w:pos="439"/>
              </w:tabs>
              <w:spacing w:before="40"/>
              <w:ind w:left="130" w:firstLine="43"/>
              <w:contextualSpacing w:val="0"/>
              <w:rPr>
                <w:rFonts w:ascii="Times New Roman" w:hAnsi="Times New Roman" w:cs="Times New Roman"/>
                <w:sz w:val="28"/>
                <w:szCs w:val="28"/>
              </w:rPr>
            </w:pPr>
            <w:r w:rsidRPr="0050206A">
              <w:rPr>
                <w:rFonts w:ascii="Times New Roman" w:hAnsi="Times New Roman"/>
                <w:sz w:val="28"/>
                <w:lang w:val="es-ES"/>
              </w:rPr>
              <w:t xml:space="preserve">Homeopathic product </w:t>
            </w:r>
          </w:p>
          <w:p w14:paraId="6E0E2AAE" w14:textId="77777777" w:rsidR="00EC3466" w:rsidRPr="0050206A" w:rsidRDefault="00EC3466" w:rsidP="00A94ACC">
            <w:pPr>
              <w:pStyle w:val="ListParagraph"/>
              <w:numPr>
                <w:ilvl w:val="0"/>
                <w:numId w:val="3"/>
              </w:numPr>
              <w:tabs>
                <w:tab w:val="left" w:pos="439"/>
              </w:tabs>
              <w:ind w:left="133" w:firstLine="36"/>
              <w:rPr>
                <w:rFonts w:ascii="Times New Roman" w:hAnsi="Times New Roman" w:cs="Times New Roman"/>
                <w:sz w:val="28"/>
                <w:szCs w:val="28"/>
              </w:rPr>
            </w:pPr>
            <w:r w:rsidRPr="0050206A">
              <w:rPr>
                <w:rFonts w:ascii="Times New Roman" w:hAnsi="Times New Roman"/>
                <w:sz w:val="28"/>
                <w:lang w:val="es-ES"/>
              </w:rPr>
              <w:t>Medical immunobiological product (</w:t>
            </w:r>
            <w:r w:rsidRPr="0050206A">
              <w:rPr>
                <w:rFonts w:ascii="Times New Roman" w:hAnsi="Times New Roman"/>
                <w:sz w:val="28"/>
              </w:rPr>
              <w:t>МІВР</w:t>
            </w:r>
            <w:r w:rsidRPr="0050206A">
              <w:rPr>
                <w:rFonts w:ascii="Times New Roman" w:hAnsi="Times New Roman"/>
                <w:sz w:val="28"/>
                <w:lang w:val="es-ES"/>
              </w:rPr>
              <w:t>)</w:t>
            </w:r>
          </w:p>
          <w:p w14:paraId="7E91DEB9" w14:textId="308841B6" w:rsidR="00EA69D5" w:rsidRPr="0050206A" w:rsidRDefault="00EA69D5" w:rsidP="00A94ACC">
            <w:pPr>
              <w:pStyle w:val="ListParagraph"/>
              <w:numPr>
                <w:ilvl w:val="0"/>
                <w:numId w:val="3"/>
              </w:numPr>
              <w:tabs>
                <w:tab w:val="left" w:pos="439"/>
              </w:tabs>
              <w:ind w:left="133" w:firstLine="36"/>
              <w:rPr>
                <w:rFonts w:ascii="Times New Roman" w:hAnsi="Times New Roman" w:cs="Times New Roman"/>
                <w:sz w:val="28"/>
                <w:szCs w:val="28"/>
              </w:rPr>
            </w:pPr>
            <w:r w:rsidRPr="0050206A">
              <w:rPr>
                <w:rFonts w:ascii="Times New Roman" w:hAnsi="Times New Roman"/>
                <w:sz w:val="28"/>
              </w:rPr>
              <w:t>biotechnological product manufactured using cell technology</w:t>
            </w:r>
          </w:p>
        </w:tc>
      </w:tr>
      <w:tr w:rsidR="00EC3466" w:rsidRPr="0050206A" w14:paraId="5C66C905" w14:textId="77777777" w:rsidTr="00EC3466">
        <w:tc>
          <w:tcPr>
            <w:tcW w:w="432" w:type="dxa"/>
            <w:vMerge/>
          </w:tcPr>
          <w:p w14:paraId="34613835" w14:textId="77777777" w:rsidR="00EC3466" w:rsidRPr="0050206A" w:rsidRDefault="00EC3466" w:rsidP="0023758A">
            <w:pPr>
              <w:ind w:left="101"/>
              <w:rPr>
                <w:rFonts w:ascii="Times New Roman" w:hAnsi="Times New Roman" w:cs="Times New Roman"/>
                <w:lang w:val="en-US"/>
              </w:rPr>
            </w:pPr>
          </w:p>
        </w:tc>
        <w:tc>
          <w:tcPr>
            <w:tcW w:w="4941" w:type="dxa"/>
            <w:gridSpan w:val="3"/>
          </w:tcPr>
          <w:p w14:paraId="10B61C6D" w14:textId="38A2560D" w:rsidR="00A94ACC" w:rsidRPr="0050206A" w:rsidRDefault="00EC3466" w:rsidP="00A94ACC">
            <w:pPr>
              <w:ind w:left="101"/>
              <w:rPr>
                <w:rFonts w:ascii="Times New Roman" w:hAnsi="Times New Roman" w:cs="Times New Roman"/>
                <w:sz w:val="28"/>
                <w:szCs w:val="28"/>
              </w:rPr>
            </w:pPr>
            <w:r w:rsidRPr="0050206A">
              <w:rPr>
                <w:rFonts w:ascii="Times New Roman" w:hAnsi="Times New Roman"/>
                <w:sz w:val="28"/>
              </w:rPr>
              <w:t>Name of the original (reference) medicinal product for the generic and biosimilar</w:t>
            </w:r>
          </w:p>
          <w:p w14:paraId="356D4CE7" w14:textId="3EF6A14E" w:rsidR="00EC3466" w:rsidRPr="0050206A" w:rsidRDefault="00EC3466" w:rsidP="0023758A">
            <w:pPr>
              <w:ind w:left="101"/>
              <w:rPr>
                <w:rFonts w:ascii="Times New Roman" w:hAnsi="Times New Roman" w:cs="Times New Roman"/>
                <w:sz w:val="28"/>
                <w:szCs w:val="28"/>
                <w:lang w:val="en-US"/>
              </w:rPr>
            </w:pPr>
          </w:p>
        </w:tc>
        <w:tc>
          <w:tcPr>
            <w:tcW w:w="4428" w:type="dxa"/>
            <w:gridSpan w:val="2"/>
          </w:tcPr>
          <w:p w14:paraId="3D2C0273" w14:textId="46CBF50F"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Name of the medicinal product, manufacturer</w:t>
            </w:r>
          </w:p>
        </w:tc>
      </w:tr>
      <w:tr w:rsidR="00EC3466" w:rsidRPr="0050206A" w14:paraId="5B6127EB" w14:textId="77777777" w:rsidTr="00EC3466">
        <w:tc>
          <w:tcPr>
            <w:tcW w:w="432" w:type="dxa"/>
            <w:vMerge w:val="restart"/>
          </w:tcPr>
          <w:p w14:paraId="6E3ABD73"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5.</w:t>
            </w:r>
          </w:p>
        </w:tc>
        <w:tc>
          <w:tcPr>
            <w:tcW w:w="9369" w:type="dxa"/>
            <w:gridSpan w:val="5"/>
          </w:tcPr>
          <w:p w14:paraId="5E82CF8C" w14:textId="20547151" w:rsidR="00EC3466" w:rsidRPr="0050206A" w:rsidRDefault="00EC3466" w:rsidP="00473F69">
            <w:pPr>
              <w:ind w:right="144"/>
              <w:jc w:val="center"/>
              <w:rPr>
                <w:rFonts w:ascii="Times New Roman" w:hAnsi="Times New Roman" w:cs="Times New Roman"/>
                <w:b/>
                <w:bCs/>
                <w:sz w:val="28"/>
                <w:szCs w:val="28"/>
              </w:rPr>
            </w:pPr>
            <w:r w:rsidRPr="0050206A">
              <w:rPr>
                <w:rFonts w:ascii="Times New Roman" w:hAnsi="Times New Roman"/>
                <w:b/>
                <w:sz w:val="28"/>
              </w:rPr>
              <w:t>Data</w:t>
            </w:r>
            <w:r w:rsidRPr="0050206A">
              <w:rPr>
                <w:rFonts w:ascii="Times New Roman" w:hAnsi="Times New Roman"/>
                <w:b/>
                <w:sz w:val="28"/>
                <w:lang w:val="en-US"/>
              </w:rPr>
              <w:t xml:space="preserve"> </w:t>
            </w:r>
            <w:r w:rsidRPr="0050206A">
              <w:rPr>
                <w:rFonts w:ascii="Times New Roman" w:hAnsi="Times New Roman"/>
                <w:b/>
                <w:sz w:val="28"/>
              </w:rPr>
              <w:t>on</w:t>
            </w:r>
            <w:r w:rsidRPr="0050206A">
              <w:rPr>
                <w:rFonts w:ascii="Times New Roman" w:hAnsi="Times New Roman"/>
                <w:b/>
                <w:sz w:val="28"/>
                <w:lang w:val="en-US"/>
              </w:rPr>
              <w:t xml:space="preserve"> </w:t>
            </w:r>
            <w:r w:rsidRPr="0050206A">
              <w:rPr>
                <w:rFonts w:ascii="Times New Roman" w:hAnsi="Times New Roman"/>
                <w:b/>
                <w:sz w:val="28"/>
              </w:rPr>
              <w:t>raw</w:t>
            </w:r>
            <w:r w:rsidRPr="0050206A">
              <w:rPr>
                <w:rFonts w:ascii="Times New Roman" w:hAnsi="Times New Roman"/>
                <w:b/>
                <w:sz w:val="28"/>
                <w:lang w:val="en-US"/>
              </w:rPr>
              <w:t xml:space="preserve"> </w:t>
            </w:r>
            <w:r w:rsidRPr="0050206A">
              <w:rPr>
                <w:rFonts w:ascii="Times New Roman" w:hAnsi="Times New Roman"/>
                <w:b/>
                <w:sz w:val="28"/>
              </w:rPr>
              <w:t>material</w:t>
            </w:r>
            <w:r w:rsidRPr="0050206A">
              <w:rPr>
                <w:rFonts w:ascii="Times New Roman" w:hAnsi="Times New Roman"/>
                <w:b/>
                <w:sz w:val="28"/>
                <w:lang w:val="en-US"/>
              </w:rPr>
              <w:t xml:space="preserve"> </w:t>
            </w:r>
            <w:r w:rsidRPr="0050206A">
              <w:rPr>
                <w:rFonts w:ascii="Times New Roman" w:hAnsi="Times New Roman"/>
                <w:b/>
                <w:sz w:val="28"/>
              </w:rPr>
              <w:t>of</w:t>
            </w:r>
            <w:r w:rsidRPr="0050206A">
              <w:rPr>
                <w:rFonts w:ascii="Times New Roman" w:hAnsi="Times New Roman"/>
                <w:b/>
                <w:sz w:val="28"/>
                <w:lang w:val="en-US"/>
              </w:rPr>
              <w:t xml:space="preserve"> </w:t>
            </w:r>
            <w:r w:rsidRPr="0050206A">
              <w:rPr>
                <w:rFonts w:ascii="Times New Roman" w:hAnsi="Times New Roman"/>
                <w:b/>
                <w:sz w:val="28"/>
              </w:rPr>
              <w:t>a medicine</w:t>
            </w:r>
          </w:p>
        </w:tc>
      </w:tr>
      <w:tr w:rsidR="00EC3466" w:rsidRPr="0050206A" w14:paraId="7EAE5D80" w14:textId="77777777" w:rsidTr="00EC3466">
        <w:tc>
          <w:tcPr>
            <w:tcW w:w="432" w:type="dxa"/>
            <w:vMerge/>
          </w:tcPr>
          <w:p w14:paraId="39453817" w14:textId="77777777" w:rsidR="00EC3466" w:rsidRPr="0050206A" w:rsidRDefault="00EC3466" w:rsidP="0023758A">
            <w:pPr>
              <w:ind w:left="101"/>
              <w:rPr>
                <w:rFonts w:ascii="Times New Roman" w:hAnsi="Times New Roman" w:cs="Times New Roman"/>
                <w:lang w:val="en-US"/>
              </w:rPr>
            </w:pPr>
          </w:p>
        </w:tc>
        <w:tc>
          <w:tcPr>
            <w:tcW w:w="4941" w:type="dxa"/>
            <w:gridSpan w:val="3"/>
          </w:tcPr>
          <w:p w14:paraId="2F859C67" w14:textId="533E7A2B"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Kind of an initial product (mark the necessary)</w:t>
            </w:r>
          </w:p>
        </w:tc>
        <w:tc>
          <w:tcPr>
            <w:tcW w:w="4428" w:type="dxa"/>
            <w:gridSpan w:val="2"/>
          </w:tcPr>
          <w:p w14:paraId="33CDF149" w14:textId="22CAC08C" w:rsidR="00EC3466" w:rsidRPr="0050206A" w:rsidRDefault="00473F69" w:rsidP="0023758A">
            <w:pPr>
              <w:ind w:left="101"/>
              <w:rPr>
                <w:rFonts w:ascii="Times New Roman" w:hAnsi="Times New Roman" w:cs="Times New Roman"/>
                <w:sz w:val="28"/>
                <w:szCs w:val="28"/>
              </w:rPr>
            </w:pPr>
            <w:r w:rsidRPr="0050206A">
              <w:rPr>
                <w:rFonts w:ascii="Times New Roman" w:hAnsi="Times New Roman"/>
                <w:sz w:val="28"/>
              </w:rPr>
              <w:t xml:space="preserve"> “in bulk” product </w:t>
            </w:r>
            <w:r w:rsidRPr="0050206A">
              <w:rPr>
                <w:rFonts w:ascii="Times New Roman" w:hAnsi="Times New Roman"/>
                <w:sz w:val="28"/>
              </w:rPr>
              <w:sym w:font="Wingdings 2" w:char="F0A3"/>
            </w:r>
            <w:r w:rsidRPr="0050206A">
              <w:rPr>
                <w:rFonts w:ascii="Times New Roman" w:hAnsi="Times New Roman"/>
                <w:sz w:val="28"/>
              </w:rPr>
              <w:t xml:space="preserve"> API</w:t>
            </w:r>
            <w:r w:rsidRPr="0050206A">
              <w:rPr>
                <w:rFonts w:ascii="Times New Roman" w:hAnsi="Times New Roman"/>
                <w:sz w:val="28"/>
              </w:rPr>
              <w:sym w:font="Wingdings 2" w:char="F0A3"/>
            </w:r>
          </w:p>
        </w:tc>
      </w:tr>
      <w:tr w:rsidR="00EC3466" w:rsidRPr="0050206A" w14:paraId="0FB6D955" w14:textId="77777777" w:rsidTr="00EC3466">
        <w:tc>
          <w:tcPr>
            <w:tcW w:w="432" w:type="dxa"/>
            <w:vMerge/>
          </w:tcPr>
          <w:p w14:paraId="0245EB7E" w14:textId="77777777" w:rsidR="00EC3466" w:rsidRPr="0050206A" w:rsidRDefault="00EC3466" w:rsidP="0023758A">
            <w:pPr>
              <w:ind w:left="101"/>
              <w:rPr>
                <w:rFonts w:ascii="Times New Roman" w:hAnsi="Times New Roman" w:cs="Times New Roman"/>
              </w:rPr>
            </w:pPr>
          </w:p>
        </w:tc>
        <w:tc>
          <w:tcPr>
            <w:tcW w:w="4941" w:type="dxa"/>
            <w:gridSpan w:val="3"/>
          </w:tcPr>
          <w:p w14:paraId="4F67FB24" w14:textId="2A269635"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API</w:t>
            </w:r>
            <w:r w:rsidRPr="0050206A">
              <w:rPr>
                <w:rFonts w:ascii="Times New Roman" w:hAnsi="Times New Roman"/>
                <w:sz w:val="28"/>
                <w:lang w:val="en-US"/>
              </w:rPr>
              <w:t xml:space="preserve">, </w:t>
            </w:r>
            <w:r w:rsidRPr="0050206A">
              <w:rPr>
                <w:rFonts w:ascii="Times New Roman" w:hAnsi="Times New Roman"/>
                <w:sz w:val="28"/>
              </w:rPr>
              <w:t>manufacturer</w:t>
            </w:r>
            <w:r w:rsidRPr="0050206A">
              <w:rPr>
                <w:rFonts w:ascii="Times New Roman" w:hAnsi="Times New Roman"/>
                <w:sz w:val="28"/>
                <w:lang w:val="en-US"/>
              </w:rPr>
              <w:t xml:space="preserve"> (</w:t>
            </w:r>
            <w:r w:rsidRPr="0050206A">
              <w:rPr>
                <w:rFonts w:ascii="Times New Roman" w:hAnsi="Times New Roman"/>
                <w:sz w:val="28"/>
              </w:rPr>
              <w:t>s</w:t>
            </w:r>
            <w:r w:rsidRPr="0050206A">
              <w:rPr>
                <w:rFonts w:ascii="Times New Roman" w:hAnsi="Times New Roman"/>
                <w:sz w:val="28"/>
                <w:lang w:val="en-US"/>
              </w:rPr>
              <w:t xml:space="preserve">), </w:t>
            </w:r>
            <w:r w:rsidRPr="0050206A">
              <w:rPr>
                <w:rFonts w:ascii="Times New Roman" w:hAnsi="Times New Roman"/>
                <w:sz w:val="28"/>
              </w:rPr>
              <w:t>country</w:t>
            </w:r>
            <w:r w:rsidRPr="0050206A">
              <w:rPr>
                <w:rFonts w:ascii="Times New Roman" w:hAnsi="Times New Roman"/>
                <w:sz w:val="28"/>
                <w:lang w:val="en-US"/>
              </w:rPr>
              <w:t>(</w:t>
            </w:r>
            <w:r w:rsidRPr="0050206A">
              <w:rPr>
                <w:rFonts w:ascii="Times New Roman" w:hAnsi="Times New Roman"/>
                <w:sz w:val="28"/>
              </w:rPr>
              <w:t>s</w:t>
            </w:r>
            <w:r w:rsidRPr="0050206A">
              <w:rPr>
                <w:rFonts w:ascii="Times New Roman" w:hAnsi="Times New Roman"/>
                <w:sz w:val="28"/>
                <w:lang w:val="en-US"/>
              </w:rPr>
              <w:t>)</w:t>
            </w:r>
          </w:p>
        </w:tc>
        <w:tc>
          <w:tcPr>
            <w:tcW w:w="4428" w:type="dxa"/>
            <w:gridSpan w:val="2"/>
          </w:tcPr>
          <w:p w14:paraId="631A8106" w14:textId="7DBA63C6"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1. Name of API – manufacturer – country</w:t>
            </w:r>
          </w:p>
          <w:p w14:paraId="0AD4B812"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2.</w:t>
            </w:r>
          </w:p>
          <w:p w14:paraId="1DA64BCE"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3.</w:t>
            </w:r>
          </w:p>
        </w:tc>
      </w:tr>
      <w:tr w:rsidR="00EC3466" w:rsidRPr="0050206A" w14:paraId="1D41337A" w14:textId="77777777" w:rsidTr="00BB5EFA">
        <w:tc>
          <w:tcPr>
            <w:tcW w:w="432" w:type="dxa"/>
            <w:vMerge/>
            <w:tcBorders>
              <w:bottom w:val="single" w:sz="4" w:space="0" w:color="auto"/>
            </w:tcBorders>
          </w:tcPr>
          <w:p w14:paraId="74BC4DE5" w14:textId="77777777" w:rsidR="00EC3466" w:rsidRPr="0050206A" w:rsidRDefault="00EC3466" w:rsidP="0023758A">
            <w:pPr>
              <w:ind w:left="101"/>
              <w:rPr>
                <w:rFonts w:ascii="Times New Roman" w:hAnsi="Times New Roman" w:cs="Times New Roman"/>
              </w:rPr>
            </w:pPr>
          </w:p>
        </w:tc>
        <w:tc>
          <w:tcPr>
            <w:tcW w:w="4941" w:type="dxa"/>
            <w:gridSpan w:val="3"/>
          </w:tcPr>
          <w:p w14:paraId="770536FC" w14:textId="0A0AC4A8"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Additives</w:t>
            </w:r>
          </w:p>
        </w:tc>
        <w:tc>
          <w:tcPr>
            <w:tcW w:w="4428" w:type="dxa"/>
            <w:gridSpan w:val="2"/>
          </w:tcPr>
          <w:p w14:paraId="1E1B57DC"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1. Name of additive – manufacturer – country</w:t>
            </w:r>
          </w:p>
          <w:p w14:paraId="1A066592"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2.</w:t>
            </w:r>
          </w:p>
          <w:p w14:paraId="027352EE"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3.</w:t>
            </w:r>
          </w:p>
        </w:tc>
      </w:tr>
      <w:tr w:rsidR="00EC3466" w:rsidRPr="0050206A" w14:paraId="79D13ACF" w14:textId="77777777" w:rsidTr="00BB5EFA">
        <w:tc>
          <w:tcPr>
            <w:tcW w:w="432" w:type="dxa"/>
            <w:tcBorders>
              <w:bottom w:val="nil"/>
            </w:tcBorders>
          </w:tcPr>
          <w:p w14:paraId="69609FF1"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6.</w:t>
            </w:r>
          </w:p>
        </w:tc>
        <w:tc>
          <w:tcPr>
            <w:tcW w:w="9369" w:type="dxa"/>
            <w:gridSpan w:val="5"/>
          </w:tcPr>
          <w:p w14:paraId="3AE4E27A" w14:textId="2A475A02" w:rsidR="00EC3466" w:rsidRPr="0050206A" w:rsidRDefault="00EC3466" w:rsidP="00473F69">
            <w:pPr>
              <w:ind w:right="144"/>
              <w:jc w:val="center"/>
              <w:rPr>
                <w:rFonts w:ascii="Times New Roman" w:hAnsi="Times New Roman" w:cs="Times New Roman"/>
                <w:b/>
                <w:bCs/>
                <w:sz w:val="28"/>
                <w:szCs w:val="28"/>
              </w:rPr>
            </w:pPr>
            <w:r w:rsidRPr="0050206A">
              <w:rPr>
                <w:rFonts w:ascii="Times New Roman" w:hAnsi="Times New Roman"/>
                <w:b/>
                <w:sz w:val="28"/>
              </w:rPr>
              <w:t>Full qualitative and quantitative composition of a medicine</w:t>
            </w:r>
          </w:p>
        </w:tc>
      </w:tr>
      <w:tr w:rsidR="00EC3466" w:rsidRPr="0050206A" w14:paraId="703278AF" w14:textId="77777777" w:rsidTr="00BB5EFA">
        <w:tc>
          <w:tcPr>
            <w:tcW w:w="432" w:type="dxa"/>
            <w:vMerge w:val="restart"/>
            <w:tcBorders>
              <w:top w:val="nil"/>
            </w:tcBorders>
          </w:tcPr>
          <w:p w14:paraId="6ACA04E4" w14:textId="77777777" w:rsidR="00EC3466" w:rsidRPr="0050206A" w:rsidRDefault="00EC3466" w:rsidP="0023758A">
            <w:pPr>
              <w:ind w:left="101"/>
              <w:rPr>
                <w:rFonts w:ascii="Times New Roman" w:hAnsi="Times New Roman" w:cs="Times New Roman"/>
              </w:rPr>
            </w:pPr>
          </w:p>
        </w:tc>
        <w:tc>
          <w:tcPr>
            <w:tcW w:w="2664" w:type="dxa"/>
          </w:tcPr>
          <w:p w14:paraId="632A9C08" w14:textId="67DFA607" w:rsidR="00EC3466" w:rsidRPr="0050206A" w:rsidRDefault="00EC3466" w:rsidP="00741C35">
            <w:pPr>
              <w:rPr>
                <w:rFonts w:ascii="Times New Roman" w:hAnsi="Times New Roman" w:cs="Times New Roman"/>
                <w:sz w:val="28"/>
                <w:szCs w:val="28"/>
              </w:rPr>
            </w:pPr>
            <w:r w:rsidRPr="0050206A">
              <w:rPr>
                <w:rFonts w:ascii="Times New Roman" w:hAnsi="Times New Roman"/>
                <w:sz w:val="28"/>
              </w:rPr>
              <w:t>Substance</w:t>
            </w:r>
          </w:p>
        </w:tc>
        <w:tc>
          <w:tcPr>
            <w:tcW w:w="3258" w:type="dxa"/>
            <w:gridSpan w:val="3"/>
          </w:tcPr>
          <w:p w14:paraId="74B0CCD3" w14:textId="13308448" w:rsidR="00EC3466" w:rsidRPr="0050206A" w:rsidRDefault="00EC3466" w:rsidP="00473F69">
            <w:pPr>
              <w:rPr>
                <w:rFonts w:ascii="Times New Roman" w:hAnsi="Times New Roman" w:cs="Times New Roman"/>
                <w:sz w:val="28"/>
                <w:szCs w:val="28"/>
              </w:rPr>
            </w:pPr>
            <w:r w:rsidRPr="0050206A">
              <w:rPr>
                <w:rFonts w:ascii="Times New Roman" w:hAnsi="Times New Roman"/>
                <w:sz w:val="28"/>
              </w:rPr>
              <w:t>Quantity in one unit of medicinal form</w:t>
            </w:r>
          </w:p>
        </w:tc>
        <w:tc>
          <w:tcPr>
            <w:tcW w:w="3447" w:type="dxa"/>
          </w:tcPr>
          <w:p w14:paraId="3DAEA666" w14:textId="51593C66" w:rsidR="00EC3466" w:rsidRPr="0050206A" w:rsidRDefault="00EC3466" w:rsidP="00473F69">
            <w:pPr>
              <w:ind w:left="72"/>
              <w:rPr>
                <w:rFonts w:ascii="Times New Roman" w:hAnsi="Times New Roman" w:cs="Times New Roman"/>
                <w:sz w:val="28"/>
                <w:szCs w:val="28"/>
              </w:rPr>
            </w:pPr>
            <w:r w:rsidRPr="0050206A">
              <w:rPr>
                <w:rFonts w:ascii="Times New Roman" w:hAnsi="Times New Roman"/>
                <w:sz w:val="28"/>
              </w:rPr>
              <w:t>Normative</w:t>
            </w:r>
            <w:r w:rsidRPr="0050206A">
              <w:rPr>
                <w:rFonts w:ascii="Times New Roman" w:hAnsi="Times New Roman"/>
                <w:sz w:val="28"/>
                <w:lang w:val="en-US"/>
              </w:rPr>
              <w:t xml:space="preserve"> </w:t>
            </w:r>
            <w:r w:rsidRPr="0050206A">
              <w:rPr>
                <w:rFonts w:ascii="Times New Roman" w:hAnsi="Times New Roman"/>
                <w:sz w:val="28"/>
              </w:rPr>
              <w:t>document</w:t>
            </w:r>
            <w:r w:rsidRPr="0050206A">
              <w:rPr>
                <w:rFonts w:ascii="Times New Roman" w:hAnsi="Times New Roman"/>
                <w:sz w:val="28"/>
                <w:lang w:val="en-US"/>
              </w:rPr>
              <w:t xml:space="preserve"> </w:t>
            </w:r>
            <w:r w:rsidRPr="0050206A">
              <w:rPr>
                <w:rFonts w:ascii="Times New Roman" w:hAnsi="Times New Roman"/>
                <w:sz w:val="28"/>
              </w:rPr>
              <w:t>regulating</w:t>
            </w:r>
            <w:r w:rsidRPr="0050206A">
              <w:rPr>
                <w:rFonts w:ascii="Times New Roman" w:hAnsi="Times New Roman"/>
                <w:sz w:val="28"/>
                <w:lang w:val="en-US"/>
              </w:rPr>
              <w:t xml:space="preserve"> </w:t>
            </w:r>
            <w:r w:rsidRPr="0050206A">
              <w:rPr>
                <w:rFonts w:ascii="Times New Roman" w:hAnsi="Times New Roman"/>
                <w:sz w:val="28"/>
              </w:rPr>
              <w:t>the</w:t>
            </w:r>
            <w:r w:rsidRPr="0050206A">
              <w:rPr>
                <w:rFonts w:ascii="Times New Roman" w:hAnsi="Times New Roman"/>
                <w:sz w:val="28"/>
                <w:lang w:val="en-US"/>
              </w:rPr>
              <w:t xml:space="preserve"> </w:t>
            </w:r>
            <w:r w:rsidRPr="0050206A">
              <w:rPr>
                <w:rFonts w:ascii="Times New Roman" w:hAnsi="Times New Roman"/>
                <w:sz w:val="28"/>
              </w:rPr>
              <w:t>quality</w:t>
            </w:r>
          </w:p>
        </w:tc>
      </w:tr>
      <w:tr w:rsidR="00EC3466" w:rsidRPr="0050206A" w14:paraId="0F21ACE8" w14:textId="77777777" w:rsidTr="00BB5EFA">
        <w:tc>
          <w:tcPr>
            <w:tcW w:w="432" w:type="dxa"/>
            <w:vMerge/>
            <w:tcBorders>
              <w:top w:val="nil"/>
            </w:tcBorders>
          </w:tcPr>
          <w:p w14:paraId="5B4CC569" w14:textId="77777777" w:rsidR="00EC3466" w:rsidRPr="0050206A" w:rsidRDefault="00EC3466" w:rsidP="0023758A">
            <w:pPr>
              <w:ind w:left="101"/>
              <w:rPr>
                <w:rFonts w:ascii="Times New Roman" w:hAnsi="Times New Roman" w:cs="Times New Roman"/>
                <w:lang w:val="en-US"/>
              </w:rPr>
            </w:pPr>
          </w:p>
        </w:tc>
        <w:tc>
          <w:tcPr>
            <w:tcW w:w="9369" w:type="dxa"/>
            <w:gridSpan w:val="5"/>
          </w:tcPr>
          <w:p w14:paraId="2B3E4674" w14:textId="3FF3C94C" w:rsidR="00EC3466" w:rsidRPr="0050206A" w:rsidRDefault="00EC3466" w:rsidP="00473F69">
            <w:pPr>
              <w:spacing w:before="20"/>
              <w:ind w:left="29"/>
              <w:jc w:val="center"/>
              <w:rPr>
                <w:rFonts w:ascii="Times New Roman" w:hAnsi="Times New Roman" w:cs="Times New Roman"/>
                <w:b/>
                <w:bCs/>
                <w:sz w:val="28"/>
                <w:szCs w:val="28"/>
              </w:rPr>
            </w:pPr>
            <w:r w:rsidRPr="0050206A">
              <w:rPr>
                <w:rFonts w:ascii="Times New Roman" w:hAnsi="Times New Roman"/>
                <w:b/>
                <w:sz w:val="28"/>
              </w:rPr>
              <w:t>Active</w:t>
            </w:r>
            <w:r w:rsidRPr="0050206A">
              <w:rPr>
                <w:rFonts w:ascii="Times New Roman" w:hAnsi="Times New Roman"/>
                <w:b/>
                <w:sz w:val="28"/>
                <w:lang w:val="ru-RU"/>
              </w:rPr>
              <w:t xml:space="preserve"> </w:t>
            </w:r>
            <w:r w:rsidRPr="0050206A">
              <w:rPr>
                <w:rFonts w:ascii="Times New Roman" w:hAnsi="Times New Roman"/>
                <w:b/>
                <w:sz w:val="28"/>
              </w:rPr>
              <w:t>ingredient</w:t>
            </w:r>
            <w:r w:rsidRPr="0050206A">
              <w:rPr>
                <w:rFonts w:ascii="Times New Roman" w:hAnsi="Times New Roman"/>
                <w:b/>
                <w:sz w:val="28"/>
                <w:lang w:val="ru-RU"/>
              </w:rPr>
              <w:t>(</w:t>
            </w:r>
            <w:r w:rsidRPr="0050206A">
              <w:rPr>
                <w:rFonts w:ascii="Times New Roman" w:hAnsi="Times New Roman"/>
                <w:b/>
                <w:sz w:val="28"/>
              </w:rPr>
              <w:t>s</w:t>
            </w:r>
            <w:r w:rsidRPr="0050206A">
              <w:rPr>
                <w:rFonts w:ascii="Times New Roman" w:hAnsi="Times New Roman"/>
                <w:b/>
                <w:sz w:val="28"/>
                <w:lang w:val="es-ES"/>
              </w:rPr>
              <w:t>)</w:t>
            </w:r>
          </w:p>
        </w:tc>
      </w:tr>
      <w:tr w:rsidR="00EC3466" w:rsidRPr="0050206A" w14:paraId="1B0AEC00" w14:textId="77777777" w:rsidTr="00BB5EFA">
        <w:tc>
          <w:tcPr>
            <w:tcW w:w="432" w:type="dxa"/>
            <w:vMerge/>
            <w:tcBorders>
              <w:top w:val="nil"/>
            </w:tcBorders>
          </w:tcPr>
          <w:p w14:paraId="19F2EED0" w14:textId="77777777" w:rsidR="00EC3466" w:rsidRPr="0050206A" w:rsidRDefault="00EC3466" w:rsidP="0023758A">
            <w:pPr>
              <w:ind w:left="101"/>
              <w:rPr>
                <w:rFonts w:ascii="Times New Roman" w:hAnsi="Times New Roman" w:cs="Times New Roman"/>
                <w:lang w:val="ru-RU"/>
              </w:rPr>
            </w:pPr>
          </w:p>
        </w:tc>
        <w:tc>
          <w:tcPr>
            <w:tcW w:w="2664" w:type="dxa"/>
          </w:tcPr>
          <w:p w14:paraId="17C073B0" w14:textId="37FE4B3E" w:rsidR="00EC3466" w:rsidRPr="0050206A" w:rsidRDefault="00EC3466" w:rsidP="00A94ACC">
            <w:pPr>
              <w:ind w:left="101"/>
              <w:rPr>
                <w:rFonts w:ascii="Times New Roman" w:hAnsi="Times New Roman" w:cs="Times New Roman"/>
                <w:sz w:val="28"/>
                <w:szCs w:val="28"/>
              </w:rPr>
            </w:pPr>
            <w:r w:rsidRPr="0050206A">
              <w:rPr>
                <w:rFonts w:ascii="Times New Roman" w:hAnsi="Times New Roman"/>
                <w:sz w:val="28"/>
                <w:lang w:val="ru-RU"/>
              </w:rPr>
              <w:t xml:space="preserve">1. </w:t>
            </w:r>
            <w:r w:rsidRPr="0050206A">
              <w:rPr>
                <w:rFonts w:ascii="Times New Roman" w:hAnsi="Times New Roman"/>
                <w:sz w:val="28"/>
              </w:rPr>
              <w:t>Name</w:t>
            </w:r>
            <w:r w:rsidRPr="0050206A">
              <w:rPr>
                <w:rFonts w:ascii="Times New Roman" w:hAnsi="Times New Roman"/>
                <w:sz w:val="28"/>
                <w:lang w:val="ru-RU"/>
              </w:rPr>
              <w:t xml:space="preserve"> </w:t>
            </w:r>
            <w:r w:rsidRPr="0050206A">
              <w:rPr>
                <w:rFonts w:ascii="Times New Roman" w:hAnsi="Times New Roman"/>
                <w:sz w:val="28"/>
              </w:rPr>
              <w:t>of</w:t>
            </w:r>
            <w:r w:rsidRPr="0050206A">
              <w:rPr>
                <w:rFonts w:ascii="Times New Roman" w:hAnsi="Times New Roman"/>
                <w:sz w:val="28"/>
                <w:lang w:val="ru-RU"/>
              </w:rPr>
              <w:t xml:space="preserve"> АРІ</w:t>
            </w:r>
          </w:p>
          <w:p w14:paraId="4D22DD69"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2.</w:t>
            </w:r>
          </w:p>
          <w:p w14:paraId="4D94E102"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3.</w:t>
            </w:r>
          </w:p>
        </w:tc>
        <w:tc>
          <w:tcPr>
            <w:tcW w:w="3258" w:type="dxa"/>
            <w:gridSpan w:val="3"/>
          </w:tcPr>
          <w:p w14:paraId="6388D7BA" w14:textId="77777777" w:rsidR="00EC3466" w:rsidRPr="0050206A" w:rsidRDefault="00EC3466" w:rsidP="0023758A">
            <w:pPr>
              <w:ind w:left="101"/>
              <w:rPr>
                <w:rFonts w:ascii="Times New Roman" w:hAnsi="Times New Roman" w:cs="Times New Roman"/>
                <w:sz w:val="28"/>
                <w:szCs w:val="28"/>
              </w:rPr>
            </w:pPr>
          </w:p>
        </w:tc>
        <w:tc>
          <w:tcPr>
            <w:tcW w:w="3447" w:type="dxa"/>
          </w:tcPr>
          <w:p w14:paraId="13C8D7C9" w14:textId="77777777" w:rsidR="00EC3466" w:rsidRPr="0050206A" w:rsidRDefault="00EC3466" w:rsidP="0023758A">
            <w:pPr>
              <w:ind w:left="101"/>
              <w:rPr>
                <w:rFonts w:ascii="Times New Roman" w:hAnsi="Times New Roman" w:cs="Times New Roman"/>
                <w:sz w:val="28"/>
                <w:szCs w:val="28"/>
              </w:rPr>
            </w:pPr>
          </w:p>
        </w:tc>
      </w:tr>
      <w:tr w:rsidR="00EC3466" w:rsidRPr="0050206A" w14:paraId="58A5D306" w14:textId="77777777" w:rsidTr="00BB5EFA">
        <w:tc>
          <w:tcPr>
            <w:tcW w:w="432" w:type="dxa"/>
            <w:vMerge/>
            <w:tcBorders>
              <w:top w:val="nil"/>
            </w:tcBorders>
          </w:tcPr>
          <w:p w14:paraId="0D0C7566" w14:textId="77777777" w:rsidR="00EC3466" w:rsidRPr="0050206A" w:rsidRDefault="00EC3466" w:rsidP="0023758A">
            <w:pPr>
              <w:ind w:left="101"/>
              <w:rPr>
                <w:rFonts w:ascii="Times New Roman" w:hAnsi="Times New Roman" w:cs="Times New Roman"/>
              </w:rPr>
            </w:pPr>
          </w:p>
        </w:tc>
        <w:tc>
          <w:tcPr>
            <w:tcW w:w="9369" w:type="dxa"/>
            <w:gridSpan w:val="5"/>
          </w:tcPr>
          <w:p w14:paraId="320082C7" w14:textId="7D0E3C3B" w:rsidR="00EC3466" w:rsidRPr="0050206A" w:rsidRDefault="00EC3466" w:rsidP="00473F69">
            <w:pPr>
              <w:jc w:val="center"/>
              <w:rPr>
                <w:rFonts w:ascii="Times New Roman" w:hAnsi="Times New Roman" w:cs="Times New Roman"/>
                <w:b/>
                <w:bCs/>
                <w:sz w:val="28"/>
                <w:szCs w:val="28"/>
              </w:rPr>
            </w:pPr>
            <w:r w:rsidRPr="0050206A">
              <w:rPr>
                <w:rFonts w:ascii="Times New Roman" w:hAnsi="Times New Roman"/>
                <w:b/>
                <w:sz w:val="28"/>
              </w:rPr>
              <w:t>Additives</w:t>
            </w:r>
          </w:p>
        </w:tc>
      </w:tr>
      <w:tr w:rsidR="00EC3466" w:rsidRPr="0050206A" w14:paraId="20814BBF" w14:textId="77777777" w:rsidTr="00BB5EFA">
        <w:tc>
          <w:tcPr>
            <w:tcW w:w="432" w:type="dxa"/>
            <w:vMerge/>
            <w:tcBorders>
              <w:top w:val="nil"/>
            </w:tcBorders>
          </w:tcPr>
          <w:p w14:paraId="6C9D7900" w14:textId="77777777" w:rsidR="00EC3466" w:rsidRPr="0050206A" w:rsidRDefault="00EC3466" w:rsidP="0023758A">
            <w:pPr>
              <w:ind w:left="101"/>
              <w:rPr>
                <w:rFonts w:ascii="Times New Roman" w:hAnsi="Times New Roman" w:cs="Times New Roman"/>
                <w:lang w:val="ru-RU"/>
              </w:rPr>
            </w:pPr>
          </w:p>
        </w:tc>
        <w:tc>
          <w:tcPr>
            <w:tcW w:w="2664" w:type="dxa"/>
          </w:tcPr>
          <w:p w14:paraId="7037DD73" w14:textId="27380D60" w:rsidR="00EC3466" w:rsidRPr="0050206A" w:rsidRDefault="00EC3466" w:rsidP="00A94ACC">
            <w:pPr>
              <w:ind w:left="101"/>
              <w:rPr>
                <w:rFonts w:ascii="Times New Roman" w:hAnsi="Times New Roman" w:cs="Times New Roman"/>
                <w:sz w:val="28"/>
                <w:szCs w:val="28"/>
              </w:rPr>
            </w:pPr>
            <w:r w:rsidRPr="0050206A">
              <w:rPr>
                <w:rFonts w:ascii="Times New Roman" w:hAnsi="Times New Roman"/>
                <w:sz w:val="28"/>
                <w:lang w:val="ru-RU"/>
              </w:rPr>
              <w:t xml:space="preserve">1. </w:t>
            </w:r>
            <w:r w:rsidRPr="0050206A">
              <w:rPr>
                <w:rFonts w:ascii="Times New Roman" w:hAnsi="Times New Roman"/>
                <w:sz w:val="28"/>
              </w:rPr>
              <w:t>Name</w:t>
            </w:r>
            <w:r w:rsidRPr="0050206A">
              <w:rPr>
                <w:rFonts w:ascii="Times New Roman" w:hAnsi="Times New Roman"/>
                <w:sz w:val="28"/>
                <w:lang w:val="ru-RU"/>
              </w:rPr>
              <w:t xml:space="preserve"> </w:t>
            </w:r>
            <w:r w:rsidRPr="0050206A">
              <w:rPr>
                <w:rFonts w:ascii="Times New Roman" w:hAnsi="Times New Roman"/>
                <w:sz w:val="28"/>
              </w:rPr>
              <w:t>of</w:t>
            </w:r>
            <w:r w:rsidRPr="0050206A">
              <w:rPr>
                <w:rFonts w:ascii="Times New Roman" w:hAnsi="Times New Roman"/>
                <w:sz w:val="28"/>
                <w:lang w:val="ru-RU"/>
              </w:rPr>
              <w:t xml:space="preserve"> </w:t>
            </w:r>
            <w:r w:rsidRPr="0050206A">
              <w:rPr>
                <w:rFonts w:ascii="Times New Roman" w:hAnsi="Times New Roman"/>
                <w:sz w:val="28"/>
              </w:rPr>
              <w:t>an</w:t>
            </w:r>
            <w:r w:rsidRPr="0050206A">
              <w:rPr>
                <w:rFonts w:ascii="Times New Roman" w:hAnsi="Times New Roman"/>
                <w:sz w:val="28"/>
                <w:lang w:val="ru-RU"/>
              </w:rPr>
              <w:t xml:space="preserve"> </w:t>
            </w:r>
            <w:r w:rsidRPr="0050206A">
              <w:rPr>
                <w:rFonts w:ascii="Times New Roman" w:hAnsi="Times New Roman"/>
                <w:sz w:val="28"/>
              </w:rPr>
              <w:t>additive</w:t>
            </w:r>
          </w:p>
          <w:p w14:paraId="2A3766B6"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lang w:val="ru-RU"/>
              </w:rPr>
              <w:t>2.</w:t>
            </w:r>
          </w:p>
          <w:p w14:paraId="2A6C172E" w14:textId="77777777"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lang w:val="ru-RU"/>
              </w:rPr>
              <w:lastRenderedPageBreak/>
              <w:t>3.</w:t>
            </w:r>
          </w:p>
        </w:tc>
        <w:tc>
          <w:tcPr>
            <w:tcW w:w="3258" w:type="dxa"/>
            <w:gridSpan w:val="3"/>
          </w:tcPr>
          <w:p w14:paraId="0FC208FE" w14:textId="77777777" w:rsidR="00EC3466" w:rsidRPr="0050206A" w:rsidRDefault="00EC3466" w:rsidP="0023758A">
            <w:pPr>
              <w:ind w:left="101"/>
              <w:rPr>
                <w:rFonts w:ascii="Times New Roman" w:hAnsi="Times New Roman" w:cs="Times New Roman"/>
                <w:sz w:val="28"/>
                <w:szCs w:val="28"/>
                <w:lang w:val="ru-RU"/>
              </w:rPr>
            </w:pPr>
          </w:p>
        </w:tc>
        <w:tc>
          <w:tcPr>
            <w:tcW w:w="3447" w:type="dxa"/>
          </w:tcPr>
          <w:p w14:paraId="21DFC47A" w14:textId="77777777" w:rsidR="00EC3466" w:rsidRPr="0050206A" w:rsidRDefault="00EC3466" w:rsidP="0023758A">
            <w:pPr>
              <w:ind w:left="101"/>
              <w:rPr>
                <w:rFonts w:ascii="Times New Roman" w:hAnsi="Times New Roman" w:cs="Times New Roman"/>
                <w:sz w:val="28"/>
                <w:szCs w:val="28"/>
                <w:lang w:val="ru-RU"/>
              </w:rPr>
            </w:pPr>
          </w:p>
        </w:tc>
      </w:tr>
      <w:tr w:rsidR="00EC3466" w:rsidRPr="0050206A" w14:paraId="295F6638" w14:textId="77777777" w:rsidTr="00EC3466">
        <w:tc>
          <w:tcPr>
            <w:tcW w:w="432" w:type="dxa"/>
            <w:vMerge w:val="restart"/>
          </w:tcPr>
          <w:p w14:paraId="1B43A68C"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7.</w:t>
            </w:r>
          </w:p>
        </w:tc>
        <w:tc>
          <w:tcPr>
            <w:tcW w:w="9369" w:type="dxa"/>
            <w:gridSpan w:val="5"/>
          </w:tcPr>
          <w:p w14:paraId="0D58F944" w14:textId="59BA79E6" w:rsidR="00EC3466" w:rsidRPr="0050206A" w:rsidRDefault="00EC3466" w:rsidP="00473F69">
            <w:pPr>
              <w:ind w:right="144"/>
              <w:jc w:val="center"/>
              <w:rPr>
                <w:rFonts w:ascii="Times New Roman" w:hAnsi="Times New Roman" w:cs="Times New Roman"/>
                <w:b/>
                <w:bCs/>
                <w:sz w:val="28"/>
                <w:szCs w:val="28"/>
              </w:rPr>
            </w:pPr>
            <w:r w:rsidRPr="0050206A">
              <w:rPr>
                <w:rFonts w:ascii="Times New Roman" w:hAnsi="Times New Roman"/>
                <w:b/>
                <w:sz w:val="28"/>
              </w:rPr>
              <w:t>Medicinal plant raw materials (collection)</w:t>
            </w:r>
          </w:p>
        </w:tc>
      </w:tr>
      <w:tr w:rsidR="00EC3466" w:rsidRPr="0050206A" w14:paraId="30E4C650" w14:textId="77777777" w:rsidTr="00741C35">
        <w:tc>
          <w:tcPr>
            <w:tcW w:w="432" w:type="dxa"/>
            <w:vMerge/>
            <w:tcBorders>
              <w:bottom w:val="single" w:sz="4" w:space="0" w:color="auto"/>
            </w:tcBorders>
          </w:tcPr>
          <w:p w14:paraId="4BE134E1" w14:textId="77777777" w:rsidR="00EC3466" w:rsidRPr="0050206A" w:rsidRDefault="00EC3466" w:rsidP="0023758A">
            <w:pPr>
              <w:ind w:left="101"/>
              <w:rPr>
                <w:rFonts w:ascii="Times New Roman" w:hAnsi="Times New Roman" w:cs="Times New Roman"/>
              </w:rPr>
            </w:pPr>
          </w:p>
        </w:tc>
        <w:tc>
          <w:tcPr>
            <w:tcW w:w="2664" w:type="dxa"/>
            <w:tcBorders>
              <w:bottom w:val="single" w:sz="4" w:space="0" w:color="auto"/>
            </w:tcBorders>
          </w:tcPr>
          <w:p w14:paraId="19B680F8" w14:textId="5C9DA8EF"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 xml:space="preserve">Botanical Latin names of plants, names in Uzbek and English languages </w:t>
            </w:r>
            <w:r w:rsidRPr="0050206A">
              <w:rPr>
                <w:rFonts w:ascii="Times New Roman" w:hAnsi="Times New Roman"/>
                <w:i/>
                <w:sz w:val="28"/>
              </w:rPr>
              <w:t>(combinatio n medicinal plant)</w:t>
            </w:r>
          </w:p>
        </w:tc>
        <w:tc>
          <w:tcPr>
            <w:tcW w:w="3258" w:type="dxa"/>
            <w:gridSpan w:val="3"/>
            <w:tcBorders>
              <w:bottom w:val="single" w:sz="4" w:space="0" w:color="auto"/>
            </w:tcBorders>
          </w:tcPr>
          <w:p w14:paraId="097E6CC9" w14:textId="41FB060E"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Normative</w:t>
            </w:r>
            <w:r w:rsidRPr="0050206A">
              <w:rPr>
                <w:rFonts w:ascii="Times New Roman" w:hAnsi="Times New Roman"/>
                <w:sz w:val="28"/>
                <w:lang w:val="en-US"/>
              </w:rPr>
              <w:t xml:space="preserve"> </w:t>
            </w:r>
            <w:r w:rsidRPr="0050206A">
              <w:rPr>
                <w:rFonts w:ascii="Times New Roman" w:hAnsi="Times New Roman"/>
                <w:sz w:val="28"/>
              </w:rPr>
              <w:t>document</w:t>
            </w:r>
            <w:r w:rsidRPr="0050206A">
              <w:rPr>
                <w:rFonts w:ascii="Times New Roman" w:hAnsi="Times New Roman"/>
                <w:sz w:val="28"/>
                <w:lang w:val="en-US"/>
              </w:rPr>
              <w:t xml:space="preserve"> </w:t>
            </w:r>
            <w:r w:rsidRPr="0050206A">
              <w:rPr>
                <w:rFonts w:ascii="Times New Roman" w:hAnsi="Times New Roman"/>
                <w:sz w:val="28"/>
              </w:rPr>
              <w:t>regulating</w:t>
            </w:r>
            <w:r w:rsidRPr="0050206A">
              <w:rPr>
                <w:rFonts w:ascii="Times New Roman" w:hAnsi="Times New Roman"/>
                <w:sz w:val="28"/>
                <w:lang w:val="en-US"/>
              </w:rPr>
              <w:t xml:space="preserve"> </w:t>
            </w:r>
            <w:r w:rsidRPr="0050206A">
              <w:rPr>
                <w:rFonts w:ascii="Times New Roman" w:hAnsi="Times New Roman"/>
                <w:sz w:val="28"/>
              </w:rPr>
              <w:t>the</w:t>
            </w:r>
            <w:r w:rsidRPr="0050206A">
              <w:rPr>
                <w:rFonts w:ascii="Times New Roman" w:hAnsi="Times New Roman"/>
                <w:sz w:val="28"/>
                <w:lang w:val="en-US"/>
              </w:rPr>
              <w:t xml:space="preserve"> </w:t>
            </w:r>
            <w:r w:rsidRPr="0050206A">
              <w:rPr>
                <w:rFonts w:ascii="Times New Roman" w:hAnsi="Times New Roman"/>
                <w:sz w:val="28"/>
              </w:rPr>
              <w:t>quality</w:t>
            </w:r>
          </w:p>
        </w:tc>
        <w:tc>
          <w:tcPr>
            <w:tcW w:w="3447" w:type="dxa"/>
            <w:tcBorders>
              <w:bottom w:val="single" w:sz="4" w:space="0" w:color="auto"/>
            </w:tcBorders>
          </w:tcPr>
          <w:p w14:paraId="52200175" w14:textId="4C93B16C"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The name and address of manufacturer</w:t>
            </w:r>
          </w:p>
        </w:tc>
      </w:tr>
      <w:tr w:rsidR="00EC3466" w:rsidRPr="0050206A" w14:paraId="0862DB2E" w14:textId="77777777" w:rsidTr="00741C35">
        <w:tc>
          <w:tcPr>
            <w:tcW w:w="432" w:type="dxa"/>
            <w:tcBorders>
              <w:bottom w:val="nil"/>
            </w:tcBorders>
          </w:tcPr>
          <w:p w14:paraId="5398B89D"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8.</w:t>
            </w:r>
          </w:p>
        </w:tc>
        <w:tc>
          <w:tcPr>
            <w:tcW w:w="9369" w:type="dxa"/>
            <w:gridSpan w:val="5"/>
            <w:tcBorders>
              <w:bottom w:val="single" w:sz="4" w:space="0" w:color="auto"/>
            </w:tcBorders>
          </w:tcPr>
          <w:p w14:paraId="24EF38CD" w14:textId="0F196B19" w:rsidR="00EC3466" w:rsidRPr="0050206A" w:rsidRDefault="00EC3466" w:rsidP="00473F69">
            <w:pPr>
              <w:jc w:val="center"/>
              <w:rPr>
                <w:rFonts w:ascii="Times New Roman" w:hAnsi="Times New Roman" w:cs="Times New Roman"/>
                <w:b/>
                <w:bCs/>
                <w:sz w:val="28"/>
                <w:szCs w:val="28"/>
              </w:rPr>
            </w:pPr>
            <w:r w:rsidRPr="0050206A">
              <w:rPr>
                <w:rFonts w:ascii="Times New Roman" w:hAnsi="Times New Roman"/>
                <w:b/>
                <w:sz w:val="28"/>
              </w:rPr>
              <w:t>Data</w:t>
            </w:r>
            <w:r w:rsidRPr="0050206A">
              <w:rPr>
                <w:rFonts w:ascii="Times New Roman" w:hAnsi="Times New Roman"/>
                <w:b/>
                <w:sz w:val="28"/>
                <w:lang w:val="en-US"/>
              </w:rPr>
              <w:t xml:space="preserve"> </w:t>
            </w:r>
            <w:r w:rsidRPr="0050206A">
              <w:rPr>
                <w:rFonts w:ascii="Times New Roman" w:hAnsi="Times New Roman"/>
                <w:b/>
                <w:sz w:val="28"/>
              </w:rPr>
              <w:t>on</w:t>
            </w:r>
            <w:r w:rsidRPr="0050206A">
              <w:rPr>
                <w:rFonts w:ascii="Times New Roman" w:hAnsi="Times New Roman"/>
                <w:b/>
                <w:sz w:val="28"/>
                <w:lang w:val="en-US"/>
              </w:rPr>
              <w:t xml:space="preserve"> </w:t>
            </w:r>
            <w:r w:rsidRPr="0050206A">
              <w:rPr>
                <w:rFonts w:ascii="Times New Roman" w:hAnsi="Times New Roman"/>
                <w:b/>
                <w:sz w:val="28"/>
              </w:rPr>
              <w:t>packing</w:t>
            </w:r>
            <w:r w:rsidRPr="0050206A">
              <w:rPr>
                <w:rFonts w:ascii="Times New Roman" w:hAnsi="Times New Roman"/>
                <w:b/>
                <w:sz w:val="28"/>
                <w:lang w:val="en-US"/>
              </w:rPr>
              <w:t xml:space="preserve"> </w:t>
            </w:r>
            <w:r w:rsidRPr="0050206A">
              <w:rPr>
                <w:rFonts w:ascii="Times New Roman" w:hAnsi="Times New Roman"/>
                <w:b/>
                <w:sz w:val="28"/>
              </w:rPr>
              <w:t>of</w:t>
            </w:r>
            <w:r w:rsidRPr="0050206A">
              <w:rPr>
                <w:rFonts w:ascii="Times New Roman" w:hAnsi="Times New Roman"/>
                <w:b/>
                <w:sz w:val="28"/>
                <w:lang w:val="en-US"/>
              </w:rPr>
              <w:t xml:space="preserve"> </w:t>
            </w:r>
            <w:r w:rsidRPr="0050206A">
              <w:rPr>
                <w:rFonts w:ascii="Times New Roman" w:hAnsi="Times New Roman"/>
                <w:b/>
                <w:sz w:val="28"/>
              </w:rPr>
              <w:t>a</w:t>
            </w:r>
            <w:r w:rsidRPr="0050206A">
              <w:rPr>
                <w:rFonts w:ascii="Times New Roman" w:hAnsi="Times New Roman"/>
                <w:b/>
                <w:sz w:val="28"/>
                <w:lang w:val="en-US"/>
              </w:rPr>
              <w:t xml:space="preserve"> </w:t>
            </w:r>
            <w:r w:rsidRPr="0050206A">
              <w:rPr>
                <w:rFonts w:ascii="Times New Roman" w:hAnsi="Times New Roman"/>
                <w:b/>
                <w:sz w:val="28"/>
              </w:rPr>
              <w:t>medicine</w:t>
            </w:r>
          </w:p>
        </w:tc>
      </w:tr>
      <w:tr w:rsidR="00EC3466" w:rsidRPr="0050206A" w14:paraId="7C71D978" w14:textId="77777777" w:rsidTr="00741C35">
        <w:tc>
          <w:tcPr>
            <w:tcW w:w="432" w:type="dxa"/>
            <w:vMerge w:val="restart"/>
            <w:tcBorders>
              <w:top w:val="nil"/>
            </w:tcBorders>
          </w:tcPr>
          <w:p w14:paraId="537F2ADB" w14:textId="77777777" w:rsidR="00EC3466" w:rsidRPr="0050206A" w:rsidRDefault="00EC3466" w:rsidP="0023758A">
            <w:pPr>
              <w:ind w:left="101"/>
              <w:rPr>
                <w:rFonts w:ascii="Times New Roman" w:hAnsi="Times New Roman" w:cs="Times New Roman"/>
                <w:lang w:val="en-US"/>
              </w:rPr>
            </w:pPr>
          </w:p>
        </w:tc>
        <w:tc>
          <w:tcPr>
            <w:tcW w:w="4824" w:type="dxa"/>
            <w:gridSpan w:val="2"/>
            <w:tcBorders>
              <w:top w:val="single" w:sz="4" w:space="0" w:color="auto"/>
            </w:tcBorders>
          </w:tcPr>
          <w:p w14:paraId="509C07C6" w14:textId="79CB8F95" w:rsidR="00EC3466" w:rsidRPr="0050206A" w:rsidRDefault="00EC3466" w:rsidP="00473F69">
            <w:pPr>
              <w:spacing w:before="20"/>
              <w:rPr>
                <w:rFonts w:ascii="Times New Roman" w:hAnsi="Times New Roman" w:cs="Times New Roman"/>
                <w:sz w:val="28"/>
                <w:szCs w:val="28"/>
              </w:rPr>
            </w:pPr>
            <w:r w:rsidRPr="0050206A">
              <w:rPr>
                <w:rFonts w:ascii="Times New Roman" w:hAnsi="Times New Roman"/>
                <w:sz w:val="28"/>
              </w:rPr>
              <w:t>Innerpack</w:t>
            </w:r>
            <w:r w:rsidRPr="0050206A">
              <w:rPr>
                <w:rFonts w:ascii="Times New Roman" w:hAnsi="Times New Roman"/>
                <w:sz w:val="28"/>
                <w:lang w:val="en-US"/>
              </w:rPr>
              <w:t xml:space="preserve"> (</w:t>
            </w:r>
            <w:r w:rsidRPr="0050206A">
              <w:rPr>
                <w:rFonts w:ascii="Times New Roman" w:hAnsi="Times New Roman"/>
                <w:sz w:val="28"/>
              </w:rPr>
              <w:t>with</w:t>
            </w:r>
            <w:r w:rsidRPr="0050206A">
              <w:rPr>
                <w:rFonts w:ascii="Times New Roman" w:hAnsi="Times New Roman"/>
                <w:sz w:val="28"/>
                <w:lang w:val="en-US"/>
              </w:rPr>
              <w:t xml:space="preserve"> </w:t>
            </w:r>
            <w:r w:rsidRPr="0050206A">
              <w:rPr>
                <w:rFonts w:ascii="Times New Roman" w:hAnsi="Times New Roman"/>
                <w:sz w:val="28"/>
              </w:rPr>
              <w:t>note</w:t>
            </w:r>
            <w:r w:rsidRPr="0050206A">
              <w:rPr>
                <w:rFonts w:ascii="Times New Roman" w:hAnsi="Times New Roman"/>
                <w:sz w:val="28"/>
                <w:lang w:val="en-US"/>
              </w:rPr>
              <w:t xml:space="preserve"> </w:t>
            </w:r>
            <w:r w:rsidRPr="0050206A">
              <w:rPr>
                <w:rFonts w:ascii="Times New Roman" w:hAnsi="Times New Roman"/>
                <w:sz w:val="28"/>
              </w:rPr>
              <w:t>of quantity</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a</w:t>
            </w:r>
            <w:r w:rsidRPr="0050206A">
              <w:rPr>
                <w:rFonts w:ascii="Times New Roman" w:hAnsi="Times New Roman"/>
                <w:sz w:val="28"/>
                <w:lang w:val="en-US"/>
              </w:rPr>
              <w:t xml:space="preserve"> </w:t>
            </w:r>
            <w:r w:rsidRPr="0050206A">
              <w:rPr>
                <w:rFonts w:ascii="Times New Roman" w:hAnsi="Times New Roman"/>
                <w:sz w:val="28"/>
              </w:rPr>
              <w:t>medicine</w:t>
            </w:r>
            <w:r w:rsidRPr="0050206A">
              <w:rPr>
                <w:rFonts w:ascii="Times New Roman" w:hAnsi="Times New Roman"/>
                <w:sz w:val="28"/>
                <w:lang w:val="en-US"/>
              </w:rPr>
              <w:t>)</w:t>
            </w:r>
          </w:p>
        </w:tc>
        <w:tc>
          <w:tcPr>
            <w:tcW w:w="4545" w:type="dxa"/>
            <w:gridSpan w:val="3"/>
            <w:tcBorders>
              <w:top w:val="single" w:sz="4" w:space="0" w:color="auto"/>
            </w:tcBorders>
          </w:tcPr>
          <w:p w14:paraId="0CE30635" w14:textId="77777777" w:rsidR="00EC3466" w:rsidRPr="0050206A" w:rsidRDefault="00EC3466" w:rsidP="0023758A">
            <w:pPr>
              <w:ind w:left="101"/>
              <w:rPr>
                <w:rFonts w:ascii="Times New Roman" w:hAnsi="Times New Roman" w:cs="Times New Roman"/>
                <w:sz w:val="28"/>
                <w:szCs w:val="28"/>
                <w:lang w:val="en-US"/>
              </w:rPr>
            </w:pPr>
          </w:p>
        </w:tc>
      </w:tr>
      <w:tr w:rsidR="00EC3466" w:rsidRPr="0050206A" w14:paraId="16764D94" w14:textId="77777777" w:rsidTr="00741C35">
        <w:tc>
          <w:tcPr>
            <w:tcW w:w="432" w:type="dxa"/>
            <w:vMerge/>
            <w:tcBorders>
              <w:top w:val="nil"/>
            </w:tcBorders>
          </w:tcPr>
          <w:p w14:paraId="36B0D5F8" w14:textId="77777777" w:rsidR="00EC3466" w:rsidRPr="0050206A" w:rsidRDefault="00EC3466" w:rsidP="0023758A">
            <w:pPr>
              <w:ind w:left="101"/>
              <w:rPr>
                <w:rFonts w:ascii="Times New Roman" w:hAnsi="Times New Roman" w:cs="Times New Roman"/>
                <w:lang w:val="en-US"/>
              </w:rPr>
            </w:pPr>
          </w:p>
        </w:tc>
        <w:tc>
          <w:tcPr>
            <w:tcW w:w="4824" w:type="dxa"/>
            <w:gridSpan w:val="2"/>
          </w:tcPr>
          <w:p w14:paraId="390D4ADC" w14:textId="0E99FABF"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Outerpack</w:t>
            </w:r>
            <w:r w:rsidRPr="0050206A">
              <w:rPr>
                <w:rFonts w:ascii="Times New Roman" w:hAnsi="Times New Roman"/>
                <w:sz w:val="28"/>
                <w:lang w:val="en-US"/>
              </w:rPr>
              <w:t xml:space="preserve"> (</w:t>
            </w:r>
            <w:r w:rsidRPr="0050206A">
              <w:rPr>
                <w:rFonts w:ascii="Times New Roman" w:hAnsi="Times New Roman"/>
                <w:sz w:val="28"/>
              </w:rPr>
              <w:t>with</w:t>
            </w:r>
            <w:r w:rsidRPr="0050206A">
              <w:rPr>
                <w:rFonts w:ascii="Times New Roman" w:hAnsi="Times New Roman"/>
                <w:sz w:val="28"/>
                <w:lang w:val="en-US"/>
              </w:rPr>
              <w:t xml:space="preserve"> </w:t>
            </w:r>
            <w:r w:rsidRPr="0050206A">
              <w:rPr>
                <w:rFonts w:ascii="Times New Roman" w:hAnsi="Times New Roman"/>
                <w:sz w:val="28"/>
              </w:rPr>
              <w:t>note</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quantity</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inner</w:t>
            </w:r>
            <w:r w:rsidRPr="0050206A">
              <w:rPr>
                <w:rFonts w:ascii="Times New Roman" w:hAnsi="Times New Roman"/>
                <w:sz w:val="28"/>
                <w:lang w:val="en-US"/>
              </w:rPr>
              <w:t xml:space="preserve"> </w:t>
            </w:r>
            <w:r w:rsidRPr="0050206A">
              <w:rPr>
                <w:rFonts w:ascii="Times New Roman" w:hAnsi="Times New Roman"/>
                <w:sz w:val="28"/>
              </w:rPr>
              <w:t>packs</w:t>
            </w:r>
            <w:r w:rsidRPr="0050206A">
              <w:rPr>
                <w:rFonts w:ascii="Times New Roman" w:hAnsi="Times New Roman"/>
                <w:sz w:val="28"/>
                <w:lang w:val="en-US"/>
              </w:rPr>
              <w:t>)</w:t>
            </w:r>
          </w:p>
        </w:tc>
        <w:tc>
          <w:tcPr>
            <w:tcW w:w="4545" w:type="dxa"/>
            <w:gridSpan w:val="3"/>
          </w:tcPr>
          <w:p w14:paraId="4DFDA380" w14:textId="77777777" w:rsidR="00EC3466" w:rsidRPr="0050206A" w:rsidRDefault="00EC3466" w:rsidP="0023758A">
            <w:pPr>
              <w:ind w:left="101"/>
              <w:rPr>
                <w:rFonts w:ascii="Times New Roman" w:hAnsi="Times New Roman" w:cs="Times New Roman"/>
                <w:sz w:val="28"/>
                <w:szCs w:val="28"/>
                <w:lang w:val="en-US"/>
              </w:rPr>
            </w:pPr>
          </w:p>
        </w:tc>
      </w:tr>
      <w:tr w:rsidR="00EC3466" w:rsidRPr="0050206A" w14:paraId="3419DDD6" w14:textId="77777777" w:rsidTr="00741C35">
        <w:tc>
          <w:tcPr>
            <w:tcW w:w="432" w:type="dxa"/>
            <w:vMerge/>
            <w:tcBorders>
              <w:top w:val="nil"/>
            </w:tcBorders>
          </w:tcPr>
          <w:p w14:paraId="538AE5B4" w14:textId="77777777" w:rsidR="00EC3466" w:rsidRPr="0050206A" w:rsidRDefault="00EC3466" w:rsidP="0023758A">
            <w:pPr>
              <w:ind w:left="101"/>
              <w:rPr>
                <w:rFonts w:ascii="Times New Roman" w:hAnsi="Times New Roman" w:cs="Times New Roman"/>
                <w:lang w:val="en-US"/>
              </w:rPr>
            </w:pPr>
          </w:p>
        </w:tc>
        <w:tc>
          <w:tcPr>
            <w:tcW w:w="4824" w:type="dxa"/>
            <w:gridSpan w:val="2"/>
          </w:tcPr>
          <w:p w14:paraId="129B1A69" w14:textId="3438A0BF"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Grouppack</w:t>
            </w:r>
            <w:r w:rsidRPr="0050206A">
              <w:rPr>
                <w:rFonts w:ascii="Times New Roman" w:hAnsi="Times New Roman"/>
                <w:sz w:val="28"/>
                <w:lang w:val="en-US"/>
              </w:rPr>
              <w:t xml:space="preserve"> (</w:t>
            </w:r>
            <w:r w:rsidRPr="0050206A">
              <w:rPr>
                <w:rFonts w:ascii="Times New Roman" w:hAnsi="Times New Roman"/>
                <w:sz w:val="28"/>
              </w:rPr>
              <w:t>with</w:t>
            </w:r>
            <w:r w:rsidRPr="0050206A">
              <w:rPr>
                <w:rFonts w:ascii="Times New Roman" w:hAnsi="Times New Roman"/>
                <w:sz w:val="28"/>
                <w:lang w:val="en-US"/>
              </w:rPr>
              <w:t xml:space="preserve"> </w:t>
            </w:r>
            <w:r w:rsidRPr="0050206A">
              <w:rPr>
                <w:rFonts w:ascii="Times New Roman" w:hAnsi="Times New Roman"/>
                <w:sz w:val="28"/>
              </w:rPr>
              <w:t>note</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quantity</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outer</w:t>
            </w:r>
            <w:r w:rsidRPr="0050206A">
              <w:rPr>
                <w:rFonts w:ascii="Times New Roman" w:hAnsi="Times New Roman"/>
                <w:sz w:val="28"/>
                <w:lang w:val="en-US"/>
              </w:rPr>
              <w:t xml:space="preserve"> </w:t>
            </w:r>
            <w:r w:rsidRPr="0050206A">
              <w:rPr>
                <w:rFonts w:ascii="Times New Roman" w:hAnsi="Times New Roman"/>
                <w:sz w:val="28"/>
              </w:rPr>
              <w:t>packs</w:t>
            </w:r>
            <w:r w:rsidRPr="0050206A">
              <w:rPr>
                <w:rFonts w:ascii="Times New Roman" w:hAnsi="Times New Roman"/>
                <w:sz w:val="28"/>
                <w:lang w:val="en-US"/>
              </w:rPr>
              <w:t>)</w:t>
            </w:r>
          </w:p>
        </w:tc>
        <w:tc>
          <w:tcPr>
            <w:tcW w:w="4545" w:type="dxa"/>
            <w:gridSpan w:val="3"/>
          </w:tcPr>
          <w:p w14:paraId="6350F6D3" w14:textId="77777777" w:rsidR="00EC3466" w:rsidRPr="0050206A" w:rsidRDefault="00EC3466" w:rsidP="0023758A">
            <w:pPr>
              <w:ind w:left="101"/>
              <w:rPr>
                <w:rFonts w:ascii="Times New Roman" w:hAnsi="Times New Roman" w:cs="Times New Roman"/>
                <w:sz w:val="28"/>
                <w:szCs w:val="28"/>
                <w:lang w:val="en-US"/>
              </w:rPr>
            </w:pPr>
          </w:p>
        </w:tc>
      </w:tr>
      <w:tr w:rsidR="00EC3466" w:rsidRPr="0050206A" w14:paraId="7F518FEE" w14:textId="77777777" w:rsidTr="00473F69">
        <w:tc>
          <w:tcPr>
            <w:tcW w:w="432" w:type="dxa"/>
            <w:vMerge w:val="restart"/>
          </w:tcPr>
          <w:p w14:paraId="5F6024C5" w14:textId="77777777" w:rsidR="00EC3466" w:rsidRPr="0050206A" w:rsidRDefault="00EC3466" w:rsidP="0023758A">
            <w:pPr>
              <w:ind w:left="101"/>
              <w:rPr>
                <w:rFonts w:ascii="Times New Roman" w:hAnsi="Times New Roman" w:cs="Times New Roman"/>
              </w:rPr>
            </w:pPr>
            <w:r w:rsidRPr="0050206A">
              <w:rPr>
                <w:rFonts w:ascii="Times New Roman" w:hAnsi="Times New Roman"/>
                <w:sz w:val="28"/>
              </w:rPr>
              <w:t>9.</w:t>
            </w:r>
          </w:p>
        </w:tc>
        <w:tc>
          <w:tcPr>
            <w:tcW w:w="9369" w:type="dxa"/>
            <w:gridSpan w:val="5"/>
          </w:tcPr>
          <w:p w14:paraId="066F8518" w14:textId="10A89FFF" w:rsidR="00EC3466" w:rsidRPr="0050206A" w:rsidRDefault="00473F69" w:rsidP="00473F69">
            <w:pPr>
              <w:spacing w:before="20"/>
              <w:ind w:left="864" w:right="864"/>
              <w:jc w:val="center"/>
              <w:rPr>
                <w:rFonts w:ascii="Times New Roman" w:hAnsi="Times New Roman" w:cs="Times New Roman"/>
                <w:b/>
                <w:bCs/>
                <w:sz w:val="28"/>
                <w:szCs w:val="28"/>
              </w:rPr>
            </w:pPr>
            <w:r w:rsidRPr="0050206A">
              <w:rPr>
                <w:rFonts w:ascii="Times New Roman" w:hAnsi="Times New Roman"/>
                <w:b/>
                <w:sz w:val="28"/>
              </w:rPr>
              <w:t>Pharmacological information</w:t>
            </w:r>
          </w:p>
        </w:tc>
      </w:tr>
      <w:tr w:rsidR="00EC3466" w:rsidRPr="0050206A" w14:paraId="308923F8" w14:textId="77777777" w:rsidTr="00473F69">
        <w:tc>
          <w:tcPr>
            <w:tcW w:w="432" w:type="dxa"/>
            <w:vMerge/>
          </w:tcPr>
          <w:p w14:paraId="770B8FB9" w14:textId="77777777" w:rsidR="00EC3466" w:rsidRPr="0050206A" w:rsidRDefault="00EC3466" w:rsidP="0023758A">
            <w:pPr>
              <w:ind w:left="101"/>
              <w:rPr>
                <w:rFonts w:ascii="Times New Roman" w:hAnsi="Times New Roman" w:cs="Times New Roman"/>
              </w:rPr>
            </w:pPr>
          </w:p>
        </w:tc>
        <w:tc>
          <w:tcPr>
            <w:tcW w:w="4824" w:type="dxa"/>
            <w:gridSpan w:val="2"/>
          </w:tcPr>
          <w:p w14:paraId="1195AC90" w14:textId="4FC376B3"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Main</w:t>
            </w:r>
            <w:r w:rsidRPr="0050206A">
              <w:rPr>
                <w:rFonts w:ascii="Times New Roman" w:hAnsi="Times New Roman"/>
                <w:sz w:val="28"/>
                <w:lang w:val="ru-RU"/>
              </w:rPr>
              <w:t xml:space="preserve"> </w:t>
            </w:r>
            <w:r w:rsidRPr="0050206A">
              <w:rPr>
                <w:rFonts w:ascii="Times New Roman" w:hAnsi="Times New Roman"/>
                <w:sz w:val="28"/>
              </w:rPr>
              <w:t>pharmacological</w:t>
            </w:r>
            <w:r w:rsidRPr="0050206A">
              <w:rPr>
                <w:rFonts w:ascii="Times New Roman" w:hAnsi="Times New Roman"/>
                <w:sz w:val="28"/>
                <w:lang w:val="ru-RU"/>
              </w:rPr>
              <w:t xml:space="preserve"> </w:t>
            </w:r>
            <w:r w:rsidRPr="0050206A">
              <w:rPr>
                <w:rFonts w:ascii="Times New Roman" w:hAnsi="Times New Roman"/>
                <w:sz w:val="28"/>
              </w:rPr>
              <w:t>action</w:t>
            </w:r>
          </w:p>
        </w:tc>
        <w:tc>
          <w:tcPr>
            <w:tcW w:w="4545" w:type="dxa"/>
            <w:gridSpan w:val="3"/>
          </w:tcPr>
          <w:p w14:paraId="3609C9A2" w14:textId="77777777" w:rsidR="00EC3466" w:rsidRPr="0050206A" w:rsidRDefault="00EC3466" w:rsidP="0023758A">
            <w:pPr>
              <w:ind w:left="101"/>
              <w:rPr>
                <w:rFonts w:ascii="Times New Roman" w:hAnsi="Times New Roman" w:cs="Times New Roman"/>
                <w:sz w:val="28"/>
                <w:szCs w:val="28"/>
                <w:lang w:val="ru-RU"/>
              </w:rPr>
            </w:pPr>
          </w:p>
        </w:tc>
      </w:tr>
      <w:tr w:rsidR="00EC3466" w:rsidRPr="0050206A" w14:paraId="7CA2F1B6" w14:textId="77777777" w:rsidTr="00473F69">
        <w:tc>
          <w:tcPr>
            <w:tcW w:w="432" w:type="dxa"/>
            <w:vMerge/>
          </w:tcPr>
          <w:p w14:paraId="1835ABF3" w14:textId="77777777" w:rsidR="00EC3466" w:rsidRPr="0050206A" w:rsidRDefault="00EC3466" w:rsidP="0023758A">
            <w:pPr>
              <w:ind w:left="101"/>
              <w:rPr>
                <w:rFonts w:ascii="Times New Roman" w:hAnsi="Times New Roman" w:cs="Times New Roman"/>
                <w:lang w:val="ru-RU"/>
              </w:rPr>
            </w:pPr>
          </w:p>
        </w:tc>
        <w:tc>
          <w:tcPr>
            <w:tcW w:w="4824" w:type="dxa"/>
            <w:gridSpan w:val="2"/>
          </w:tcPr>
          <w:p w14:paraId="5E124E5C" w14:textId="6AD0C480"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Pharmacotherapeutic group</w:t>
            </w:r>
          </w:p>
        </w:tc>
        <w:tc>
          <w:tcPr>
            <w:tcW w:w="4545" w:type="dxa"/>
            <w:gridSpan w:val="3"/>
          </w:tcPr>
          <w:p w14:paraId="7F550B64" w14:textId="77777777" w:rsidR="00EC3466" w:rsidRPr="0050206A" w:rsidRDefault="00EC3466" w:rsidP="0023758A">
            <w:pPr>
              <w:ind w:left="101"/>
              <w:rPr>
                <w:rFonts w:ascii="Times New Roman" w:hAnsi="Times New Roman" w:cs="Times New Roman"/>
                <w:sz w:val="28"/>
                <w:szCs w:val="28"/>
              </w:rPr>
            </w:pPr>
          </w:p>
        </w:tc>
      </w:tr>
      <w:tr w:rsidR="00EC3466" w:rsidRPr="0050206A" w14:paraId="738F9547" w14:textId="77777777" w:rsidTr="00473F69">
        <w:tc>
          <w:tcPr>
            <w:tcW w:w="432" w:type="dxa"/>
            <w:vMerge/>
          </w:tcPr>
          <w:p w14:paraId="121FD306" w14:textId="77777777" w:rsidR="00EC3466" w:rsidRPr="0050206A" w:rsidRDefault="00EC3466" w:rsidP="0023758A">
            <w:pPr>
              <w:ind w:left="101"/>
              <w:rPr>
                <w:rFonts w:ascii="Times New Roman" w:hAnsi="Times New Roman" w:cs="Times New Roman"/>
              </w:rPr>
            </w:pPr>
          </w:p>
        </w:tc>
        <w:tc>
          <w:tcPr>
            <w:tcW w:w="4824" w:type="dxa"/>
            <w:gridSpan w:val="2"/>
          </w:tcPr>
          <w:p w14:paraId="69EF430D" w14:textId="7623E9AA"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A scope (specify the diseases at which a medicine is recommended)</w:t>
            </w:r>
          </w:p>
        </w:tc>
        <w:tc>
          <w:tcPr>
            <w:tcW w:w="4545" w:type="dxa"/>
            <w:gridSpan w:val="3"/>
          </w:tcPr>
          <w:p w14:paraId="1AEC3A91" w14:textId="77777777" w:rsidR="00EC3466" w:rsidRPr="0050206A" w:rsidRDefault="00EC3466" w:rsidP="0023758A">
            <w:pPr>
              <w:ind w:left="101"/>
              <w:rPr>
                <w:rFonts w:ascii="Times New Roman" w:hAnsi="Times New Roman" w:cs="Times New Roman"/>
                <w:sz w:val="28"/>
                <w:szCs w:val="28"/>
              </w:rPr>
            </w:pPr>
          </w:p>
        </w:tc>
      </w:tr>
      <w:tr w:rsidR="00EC3466" w:rsidRPr="0050206A" w14:paraId="4298DD98" w14:textId="77777777" w:rsidTr="00473F69">
        <w:tc>
          <w:tcPr>
            <w:tcW w:w="432" w:type="dxa"/>
            <w:vMerge/>
          </w:tcPr>
          <w:p w14:paraId="665EC55E" w14:textId="77777777" w:rsidR="00EC3466" w:rsidRPr="0050206A" w:rsidRDefault="00EC3466" w:rsidP="0023758A">
            <w:pPr>
              <w:ind w:left="101"/>
              <w:rPr>
                <w:rFonts w:ascii="Times New Roman" w:hAnsi="Times New Roman" w:cs="Times New Roman"/>
              </w:rPr>
            </w:pPr>
          </w:p>
        </w:tc>
        <w:tc>
          <w:tcPr>
            <w:tcW w:w="4824" w:type="dxa"/>
            <w:gridSpan w:val="2"/>
          </w:tcPr>
          <w:p w14:paraId="5CC69BA9" w14:textId="2FDBFCD4"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ATCa code or if necessary offers concerning it</w:t>
            </w:r>
          </w:p>
        </w:tc>
        <w:tc>
          <w:tcPr>
            <w:tcW w:w="4545" w:type="dxa"/>
            <w:gridSpan w:val="3"/>
          </w:tcPr>
          <w:p w14:paraId="4A4E8D8B" w14:textId="77777777" w:rsidR="00EC3466" w:rsidRPr="0050206A" w:rsidRDefault="00EC3466" w:rsidP="0023758A">
            <w:pPr>
              <w:ind w:left="101"/>
              <w:rPr>
                <w:rFonts w:ascii="Times New Roman" w:hAnsi="Times New Roman" w:cs="Times New Roman"/>
                <w:sz w:val="28"/>
                <w:szCs w:val="28"/>
              </w:rPr>
            </w:pPr>
          </w:p>
        </w:tc>
      </w:tr>
      <w:tr w:rsidR="00EC3466" w:rsidRPr="0050206A" w14:paraId="1F0635FF" w14:textId="77777777" w:rsidTr="00EC3466">
        <w:tc>
          <w:tcPr>
            <w:tcW w:w="432" w:type="dxa"/>
            <w:vMerge w:val="restart"/>
          </w:tcPr>
          <w:p w14:paraId="7D79F0B9" w14:textId="72E5F9A6" w:rsidR="00EC3466" w:rsidRPr="0050206A" w:rsidRDefault="00EC3466" w:rsidP="00473F69">
            <w:pPr>
              <w:rPr>
                <w:rFonts w:ascii="Times New Roman" w:hAnsi="Times New Roman" w:cs="Times New Roman"/>
              </w:rPr>
            </w:pPr>
            <w:r w:rsidRPr="0050206A">
              <w:rPr>
                <w:rFonts w:ascii="Times New Roman" w:hAnsi="Times New Roman"/>
                <w:sz w:val="28"/>
              </w:rPr>
              <w:t>10.</w:t>
            </w:r>
          </w:p>
        </w:tc>
        <w:tc>
          <w:tcPr>
            <w:tcW w:w="9369" w:type="dxa"/>
            <w:gridSpan w:val="5"/>
          </w:tcPr>
          <w:p w14:paraId="4A14E79C" w14:textId="1F3FFB79" w:rsidR="00EC3466" w:rsidRPr="0050206A" w:rsidRDefault="00EC3466" w:rsidP="00473F69">
            <w:pPr>
              <w:ind w:right="144"/>
              <w:jc w:val="center"/>
              <w:rPr>
                <w:rFonts w:ascii="Times New Roman" w:hAnsi="Times New Roman" w:cs="Times New Roman"/>
                <w:b/>
                <w:bCs/>
                <w:sz w:val="28"/>
                <w:szCs w:val="28"/>
              </w:rPr>
            </w:pPr>
            <w:r w:rsidRPr="0050206A">
              <w:rPr>
                <w:rFonts w:ascii="Times New Roman" w:hAnsi="Times New Roman"/>
                <w:b/>
                <w:sz w:val="28"/>
              </w:rPr>
              <w:t>Data</w:t>
            </w:r>
            <w:r w:rsidRPr="0050206A">
              <w:rPr>
                <w:rFonts w:ascii="Times New Roman" w:hAnsi="Times New Roman"/>
                <w:b/>
                <w:sz w:val="28"/>
                <w:lang w:val="en-US"/>
              </w:rPr>
              <w:t xml:space="preserve"> </w:t>
            </w:r>
            <w:r w:rsidRPr="0050206A">
              <w:rPr>
                <w:rFonts w:ascii="Times New Roman" w:hAnsi="Times New Roman"/>
                <w:b/>
                <w:sz w:val="28"/>
              </w:rPr>
              <w:t>on</w:t>
            </w:r>
            <w:r w:rsidRPr="0050206A">
              <w:rPr>
                <w:rFonts w:ascii="Times New Roman" w:hAnsi="Times New Roman"/>
                <w:b/>
                <w:sz w:val="28"/>
                <w:lang w:val="en-US"/>
              </w:rPr>
              <w:t xml:space="preserve"> </w:t>
            </w:r>
            <w:r w:rsidRPr="0050206A">
              <w:rPr>
                <w:rFonts w:ascii="Times New Roman" w:hAnsi="Times New Roman"/>
                <w:b/>
                <w:sz w:val="28"/>
              </w:rPr>
              <w:t>shelf</w:t>
            </w:r>
            <w:r w:rsidRPr="0050206A">
              <w:rPr>
                <w:rFonts w:ascii="Times New Roman" w:hAnsi="Times New Roman"/>
                <w:b/>
                <w:sz w:val="28"/>
                <w:lang w:val="en-US"/>
              </w:rPr>
              <w:t>-</w:t>
            </w:r>
            <w:r w:rsidRPr="0050206A">
              <w:rPr>
                <w:rFonts w:ascii="Times New Roman" w:hAnsi="Times New Roman"/>
                <w:b/>
                <w:sz w:val="28"/>
              </w:rPr>
              <w:t>life</w:t>
            </w:r>
            <w:r w:rsidRPr="0050206A">
              <w:rPr>
                <w:rFonts w:ascii="Times New Roman" w:hAnsi="Times New Roman"/>
                <w:b/>
                <w:sz w:val="28"/>
                <w:lang w:val="en-US"/>
              </w:rPr>
              <w:t xml:space="preserve"> </w:t>
            </w:r>
            <w:r w:rsidRPr="0050206A">
              <w:rPr>
                <w:rFonts w:ascii="Times New Roman" w:hAnsi="Times New Roman"/>
                <w:b/>
                <w:sz w:val="28"/>
              </w:rPr>
              <w:t>of a</w:t>
            </w:r>
            <w:r w:rsidRPr="0050206A">
              <w:rPr>
                <w:rFonts w:ascii="Times New Roman" w:hAnsi="Times New Roman"/>
                <w:b/>
                <w:sz w:val="28"/>
                <w:lang w:val="en-US"/>
              </w:rPr>
              <w:t xml:space="preserve"> </w:t>
            </w:r>
            <w:r w:rsidRPr="0050206A">
              <w:rPr>
                <w:rFonts w:ascii="Times New Roman" w:hAnsi="Times New Roman"/>
                <w:b/>
                <w:sz w:val="28"/>
              </w:rPr>
              <w:t>medicine</w:t>
            </w:r>
          </w:p>
        </w:tc>
      </w:tr>
      <w:tr w:rsidR="00EC3466" w:rsidRPr="0050206A" w14:paraId="5989B8D3" w14:textId="77777777" w:rsidTr="00473F69">
        <w:tc>
          <w:tcPr>
            <w:tcW w:w="432" w:type="dxa"/>
            <w:vMerge/>
          </w:tcPr>
          <w:p w14:paraId="4C5247CF" w14:textId="77777777" w:rsidR="00EC3466" w:rsidRPr="0050206A" w:rsidRDefault="00EC3466" w:rsidP="0023758A">
            <w:pPr>
              <w:ind w:left="101"/>
              <w:rPr>
                <w:rFonts w:ascii="Times New Roman" w:hAnsi="Times New Roman" w:cs="Times New Roman"/>
                <w:lang w:val="en-US"/>
              </w:rPr>
            </w:pPr>
          </w:p>
        </w:tc>
        <w:tc>
          <w:tcPr>
            <w:tcW w:w="4824" w:type="dxa"/>
            <w:gridSpan w:val="2"/>
          </w:tcPr>
          <w:p w14:paraId="0B99B7AE" w14:textId="3451B65A"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Shelf-life</w:t>
            </w:r>
          </w:p>
        </w:tc>
        <w:tc>
          <w:tcPr>
            <w:tcW w:w="4545" w:type="dxa"/>
            <w:gridSpan w:val="3"/>
          </w:tcPr>
          <w:p w14:paraId="23283BC5" w14:textId="77777777" w:rsidR="00EC3466" w:rsidRPr="0050206A" w:rsidRDefault="00EC3466" w:rsidP="0023758A">
            <w:pPr>
              <w:ind w:left="101"/>
              <w:rPr>
                <w:rFonts w:ascii="Times New Roman" w:hAnsi="Times New Roman" w:cs="Times New Roman"/>
                <w:sz w:val="28"/>
                <w:szCs w:val="28"/>
              </w:rPr>
            </w:pPr>
          </w:p>
        </w:tc>
      </w:tr>
      <w:tr w:rsidR="00EC3466" w:rsidRPr="0050206A" w14:paraId="77EF5F55" w14:textId="77777777" w:rsidTr="00473F69">
        <w:tc>
          <w:tcPr>
            <w:tcW w:w="432" w:type="dxa"/>
            <w:vMerge/>
          </w:tcPr>
          <w:p w14:paraId="138462B4" w14:textId="77777777" w:rsidR="00EC3466" w:rsidRPr="0050206A" w:rsidRDefault="00EC3466" w:rsidP="0023758A">
            <w:pPr>
              <w:ind w:left="101"/>
              <w:rPr>
                <w:rFonts w:ascii="Times New Roman" w:hAnsi="Times New Roman" w:cs="Times New Roman"/>
              </w:rPr>
            </w:pPr>
          </w:p>
        </w:tc>
        <w:tc>
          <w:tcPr>
            <w:tcW w:w="4824" w:type="dxa"/>
            <w:gridSpan w:val="2"/>
          </w:tcPr>
          <w:p w14:paraId="58CB4405" w14:textId="65C31463" w:rsidR="00EC3466" w:rsidRPr="0050206A" w:rsidRDefault="00EC3466" w:rsidP="00377687">
            <w:pPr>
              <w:spacing w:before="20"/>
              <w:ind w:left="29"/>
              <w:rPr>
                <w:rFonts w:ascii="Times New Roman" w:hAnsi="Times New Roman" w:cs="Times New Roman"/>
                <w:sz w:val="28"/>
                <w:szCs w:val="28"/>
              </w:rPr>
            </w:pPr>
            <w:r w:rsidRPr="0050206A">
              <w:rPr>
                <w:rFonts w:ascii="Times New Roman" w:hAnsi="Times New Roman"/>
                <w:sz w:val="28"/>
              </w:rPr>
              <w:t>Shelf-life (use) after the first opening of inner packing or dissolution of contents of inner packing</w:t>
            </w:r>
          </w:p>
        </w:tc>
        <w:tc>
          <w:tcPr>
            <w:tcW w:w="4545" w:type="dxa"/>
            <w:gridSpan w:val="3"/>
          </w:tcPr>
          <w:p w14:paraId="08FD493D" w14:textId="77777777" w:rsidR="00EC3466" w:rsidRPr="0050206A" w:rsidRDefault="00EC3466" w:rsidP="0023758A">
            <w:pPr>
              <w:ind w:left="101"/>
              <w:rPr>
                <w:rFonts w:ascii="Times New Roman" w:hAnsi="Times New Roman" w:cs="Times New Roman"/>
                <w:sz w:val="28"/>
                <w:szCs w:val="28"/>
              </w:rPr>
            </w:pPr>
          </w:p>
        </w:tc>
      </w:tr>
      <w:tr w:rsidR="00EC3466" w:rsidRPr="0050206A" w14:paraId="520FA1D6" w14:textId="77777777" w:rsidTr="00473F69">
        <w:tc>
          <w:tcPr>
            <w:tcW w:w="432" w:type="dxa"/>
          </w:tcPr>
          <w:p w14:paraId="3529263B" w14:textId="7EE28204" w:rsidR="00EC3466" w:rsidRPr="0050206A" w:rsidRDefault="00EC3466" w:rsidP="00C94CE0">
            <w:pPr>
              <w:jc w:val="center"/>
              <w:rPr>
                <w:rFonts w:ascii="Times New Roman" w:hAnsi="Times New Roman" w:cs="Times New Roman"/>
                <w:sz w:val="28"/>
                <w:szCs w:val="28"/>
              </w:rPr>
            </w:pPr>
            <w:r w:rsidRPr="0050206A">
              <w:rPr>
                <w:rFonts w:ascii="Times New Roman" w:hAnsi="Times New Roman"/>
                <w:sz w:val="28"/>
              </w:rPr>
              <w:t>11.</w:t>
            </w:r>
          </w:p>
        </w:tc>
        <w:tc>
          <w:tcPr>
            <w:tcW w:w="4824" w:type="dxa"/>
            <w:gridSpan w:val="2"/>
          </w:tcPr>
          <w:p w14:paraId="06AC8412" w14:textId="1E58F157" w:rsidR="00EC3466" w:rsidRPr="0050206A" w:rsidRDefault="00EC3466" w:rsidP="00C94CE0">
            <w:pPr>
              <w:spacing w:before="20"/>
              <w:ind w:left="101"/>
              <w:rPr>
                <w:rFonts w:ascii="Times New Roman" w:hAnsi="Times New Roman" w:cs="Times New Roman"/>
                <w:sz w:val="28"/>
                <w:szCs w:val="28"/>
              </w:rPr>
            </w:pPr>
            <w:r w:rsidRPr="0050206A">
              <w:rPr>
                <w:rFonts w:ascii="Times New Roman" w:hAnsi="Times New Roman"/>
                <w:sz w:val="28"/>
              </w:rPr>
              <w:t>Storage</w:t>
            </w:r>
            <w:r w:rsidRPr="0050206A">
              <w:rPr>
                <w:rFonts w:ascii="Times New Roman" w:hAnsi="Times New Roman"/>
                <w:sz w:val="28"/>
                <w:lang w:val="en-US"/>
              </w:rPr>
              <w:t xml:space="preserve"> </w:t>
            </w:r>
            <w:r w:rsidRPr="0050206A">
              <w:rPr>
                <w:rFonts w:ascii="Times New Roman" w:hAnsi="Times New Roman"/>
                <w:sz w:val="28"/>
              </w:rPr>
              <w:t>conditions</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a</w:t>
            </w:r>
            <w:r w:rsidRPr="0050206A">
              <w:rPr>
                <w:rFonts w:ascii="Times New Roman" w:hAnsi="Times New Roman"/>
                <w:sz w:val="28"/>
                <w:lang w:val="en-US"/>
              </w:rPr>
              <w:t xml:space="preserve"> </w:t>
            </w:r>
            <w:r w:rsidRPr="0050206A">
              <w:rPr>
                <w:rFonts w:ascii="Times New Roman" w:hAnsi="Times New Roman"/>
                <w:sz w:val="28"/>
              </w:rPr>
              <w:t>medicine</w:t>
            </w:r>
          </w:p>
        </w:tc>
        <w:tc>
          <w:tcPr>
            <w:tcW w:w="4545" w:type="dxa"/>
            <w:gridSpan w:val="3"/>
          </w:tcPr>
          <w:p w14:paraId="235369D4" w14:textId="77777777" w:rsidR="00EC3466" w:rsidRPr="0050206A" w:rsidRDefault="00EC3466" w:rsidP="0023758A">
            <w:pPr>
              <w:ind w:left="101"/>
              <w:rPr>
                <w:rFonts w:ascii="Times New Roman" w:hAnsi="Times New Roman" w:cs="Times New Roman"/>
                <w:sz w:val="28"/>
                <w:szCs w:val="28"/>
                <w:lang w:val="en-US"/>
              </w:rPr>
            </w:pPr>
          </w:p>
        </w:tc>
      </w:tr>
      <w:tr w:rsidR="00EC3466" w:rsidRPr="0050206A" w14:paraId="26A25FF8" w14:textId="77777777" w:rsidTr="00473F69">
        <w:tc>
          <w:tcPr>
            <w:tcW w:w="432" w:type="dxa"/>
          </w:tcPr>
          <w:p w14:paraId="3CC074F2" w14:textId="52A2E2B7" w:rsidR="00EC3466" w:rsidRPr="0050206A" w:rsidRDefault="00EC3466" w:rsidP="00C94CE0">
            <w:pPr>
              <w:jc w:val="center"/>
              <w:rPr>
                <w:rFonts w:ascii="Times New Roman" w:hAnsi="Times New Roman" w:cs="Times New Roman"/>
                <w:sz w:val="28"/>
                <w:szCs w:val="28"/>
              </w:rPr>
            </w:pPr>
            <w:r w:rsidRPr="0050206A">
              <w:rPr>
                <w:rFonts w:ascii="Times New Roman" w:hAnsi="Times New Roman"/>
                <w:sz w:val="28"/>
              </w:rPr>
              <w:t>12.</w:t>
            </w:r>
          </w:p>
        </w:tc>
        <w:tc>
          <w:tcPr>
            <w:tcW w:w="4824" w:type="dxa"/>
            <w:gridSpan w:val="2"/>
          </w:tcPr>
          <w:p w14:paraId="3E533876" w14:textId="15C35091" w:rsidR="00EC3466" w:rsidRPr="0050206A" w:rsidRDefault="00EC3466" w:rsidP="0023758A">
            <w:pPr>
              <w:ind w:left="101"/>
              <w:rPr>
                <w:rFonts w:ascii="Times New Roman" w:hAnsi="Times New Roman" w:cs="Times New Roman"/>
                <w:sz w:val="28"/>
                <w:szCs w:val="28"/>
              </w:rPr>
            </w:pPr>
            <w:r w:rsidRPr="0050206A">
              <w:rPr>
                <w:rFonts w:ascii="Times New Roman" w:hAnsi="Times New Roman"/>
                <w:sz w:val="28"/>
              </w:rPr>
              <w:t>Form</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delivery</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a</w:t>
            </w:r>
            <w:r w:rsidRPr="0050206A">
              <w:rPr>
                <w:rFonts w:ascii="Times New Roman" w:hAnsi="Times New Roman"/>
                <w:sz w:val="28"/>
                <w:lang w:val="en-US"/>
              </w:rPr>
              <w:t xml:space="preserve"> </w:t>
            </w:r>
            <w:r w:rsidRPr="0050206A">
              <w:rPr>
                <w:rFonts w:ascii="Times New Roman" w:hAnsi="Times New Roman"/>
                <w:sz w:val="28"/>
              </w:rPr>
              <w:t>medicine</w:t>
            </w:r>
          </w:p>
        </w:tc>
        <w:tc>
          <w:tcPr>
            <w:tcW w:w="4545" w:type="dxa"/>
            <w:gridSpan w:val="3"/>
          </w:tcPr>
          <w:p w14:paraId="1481A34F" w14:textId="77777777" w:rsidR="003F1065" w:rsidRPr="0050206A" w:rsidRDefault="00EC3466" w:rsidP="003F1065">
            <w:pPr>
              <w:spacing w:before="40"/>
              <w:ind w:left="101"/>
              <w:jc w:val="center"/>
              <w:rPr>
                <w:rFonts w:ascii="Times New Roman" w:hAnsi="Times New Roman" w:cs="Times New Roman"/>
                <w:sz w:val="28"/>
                <w:szCs w:val="28"/>
              </w:rPr>
            </w:pPr>
            <w:r w:rsidRPr="0050206A">
              <w:rPr>
                <w:rFonts w:ascii="Times New Roman" w:hAnsi="Times New Roman"/>
                <w:sz w:val="28"/>
              </w:rPr>
              <w:t>without recipe (</w:t>
            </w:r>
            <w:r w:rsidRPr="0050206A">
              <w:rPr>
                <w:rFonts w:ascii="Times New Roman" w:hAnsi="Times New Roman"/>
                <w:sz w:val="28"/>
                <w:lang w:val="ru-RU"/>
              </w:rPr>
              <w:t>ОТС</w:t>
            </w:r>
            <w:r w:rsidRPr="0050206A">
              <w:rPr>
                <w:rFonts w:ascii="Times New Roman" w:hAnsi="Times New Roman"/>
                <w:sz w:val="28"/>
              </w:rPr>
              <w:t xml:space="preserve">) </w:t>
            </w:r>
            <w:r w:rsidRPr="0050206A">
              <w:rPr>
                <w:rFonts w:ascii="Times New Roman" w:hAnsi="Times New Roman"/>
                <w:sz w:val="28"/>
              </w:rPr>
              <w:sym w:font="Wingdings 2" w:char="F0A3"/>
            </w:r>
            <w:r w:rsidRPr="0050206A">
              <w:rPr>
                <w:rFonts w:ascii="Times New Roman" w:hAnsi="Times New Roman"/>
                <w:sz w:val="28"/>
              </w:rPr>
              <w:t xml:space="preserve"> </w:t>
            </w:r>
          </w:p>
          <w:p w14:paraId="19A9EAD3" w14:textId="06570D78" w:rsidR="00EC3466" w:rsidRPr="0050206A" w:rsidRDefault="00EC3466" w:rsidP="003F1065">
            <w:pPr>
              <w:spacing w:before="40"/>
              <w:ind w:left="101"/>
              <w:jc w:val="center"/>
              <w:rPr>
                <w:rFonts w:ascii="Times New Roman" w:hAnsi="Times New Roman" w:cs="Times New Roman"/>
                <w:sz w:val="28"/>
                <w:szCs w:val="28"/>
              </w:rPr>
            </w:pPr>
            <w:r w:rsidRPr="0050206A">
              <w:rPr>
                <w:rFonts w:ascii="Times New Roman" w:hAnsi="Times New Roman"/>
                <w:sz w:val="28"/>
              </w:rPr>
              <w:t xml:space="preserve">with recipe </w:t>
            </w:r>
            <w:r w:rsidRPr="0050206A">
              <w:rPr>
                <w:rFonts w:ascii="Times New Roman" w:hAnsi="Times New Roman"/>
                <w:sz w:val="28"/>
              </w:rPr>
              <w:sym w:font="Wingdings 2" w:char="F0A3"/>
            </w:r>
          </w:p>
        </w:tc>
      </w:tr>
    </w:tbl>
    <w:p w14:paraId="255C39F2" w14:textId="77777777" w:rsidR="00C94CE0" w:rsidRPr="0050206A" w:rsidRDefault="00C94CE0" w:rsidP="00C94CE0">
      <w:pPr>
        <w:tabs>
          <w:tab w:val="left" w:pos="981"/>
          <w:tab w:val="left" w:pos="1224"/>
        </w:tabs>
        <w:spacing w:after="0" w:line="240" w:lineRule="auto"/>
        <w:rPr>
          <w:rFonts w:ascii="Times New Roman" w:hAnsi="Times New Roman" w:cs="Times New Roman"/>
          <w:sz w:val="28"/>
          <w:szCs w:val="28"/>
        </w:rPr>
        <w:sectPr w:rsidR="00C94CE0" w:rsidRPr="0050206A" w:rsidSect="0070376E">
          <w:headerReference w:type="default" r:id="rId18"/>
          <w:footerReference w:type="default" r:id="rId19"/>
          <w:headerReference w:type="first" r:id="rId20"/>
          <w:footerReference w:type="first" r:id="rId21"/>
          <w:pgSz w:w="11906" w:h="16838" w:code="9"/>
          <w:pgMar w:top="1210" w:right="1123" w:bottom="1195" w:left="1210" w:header="475" w:footer="706" w:gutter="0"/>
          <w:pgNumType w:start="1"/>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2"/>
        <w:gridCol w:w="2103"/>
        <w:gridCol w:w="4243"/>
      </w:tblGrid>
      <w:tr w:rsidR="00BA3A33" w:rsidRPr="0050206A" w14:paraId="68388355" w14:textId="77777777" w:rsidTr="00BA3A33">
        <w:tc>
          <w:tcPr>
            <w:tcW w:w="2982" w:type="dxa"/>
          </w:tcPr>
          <w:p w14:paraId="147F8232" w14:textId="77777777" w:rsidR="00BA3A33" w:rsidRPr="0050206A" w:rsidRDefault="00BA3A33" w:rsidP="00317FFC">
            <w:pPr>
              <w:jc w:val="both"/>
              <w:rPr>
                <w:rFonts w:ascii="Times New Roman" w:hAnsi="Times New Roman" w:cs="Times New Roman"/>
                <w:sz w:val="28"/>
                <w:szCs w:val="28"/>
              </w:rPr>
            </w:pPr>
          </w:p>
        </w:tc>
        <w:tc>
          <w:tcPr>
            <w:tcW w:w="2103" w:type="dxa"/>
          </w:tcPr>
          <w:p w14:paraId="7AB270BB" w14:textId="77777777" w:rsidR="00BA3A33" w:rsidRPr="0050206A" w:rsidRDefault="00BA3A33" w:rsidP="00317FFC">
            <w:pPr>
              <w:jc w:val="both"/>
              <w:rPr>
                <w:rFonts w:ascii="Times New Roman" w:hAnsi="Times New Roman" w:cs="Times New Roman"/>
                <w:sz w:val="28"/>
                <w:szCs w:val="28"/>
              </w:rPr>
            </w:pPr>
          </w:p>
        </w:tc>
        <w:tc>
          <w:tcPr>
            <w:tcW w:w="4243" w:type="dxa"/>
          </w:tcPr>
          <w:p w14:paraId="2A9BBB75" w14:textId="77777777" w:rsidR="00BA3A33" w:rsidRPr="0050206A" w:rsidRDefault="00BA3A33" w:rsidP="00BA3A33">
            <w:pPr>
              <w:spacing w:before="120"/>
              <w:ind w:left="43" w:right="130"/>
              <w:rPr>
                <w:rFonts w:ascii="Times New Roman" w:hAnsi="Times New Roman" w:cs="Times New Roman"/>
              </w:rPr>
            </w:pPr>
            <w:r w:rsidRPr="0050206A">
              <w:rPr>
                <w:rFonts w:ascii="Times New Roman" w:hAnsi="Times New Roman"/>
              </w:rPr>
              <w:t>Appendix 3</w:t>
            </w:r>
          </w:p>
          <w:p w14:paraId="3373455B" w14:textId="5DA91FD7" w:rsidR="00BA3A33" w:rsidRPr="0050206A" w:rsidRDefault="00BA3A33" w:rsidP="00317FFC">
            <w:pPr>
              <w:spacing w:before="20"/>
              <w:ind w:right="144"/>
              <w:jc w:val="center"/>
              <w:rPr>
                <w:rFonts w:ascii="Times New Roman" w:hAnsi="Times New Roman" w:cs="Times New Roman"/>
                <w:sz w:val="28"/>
                <w:szCs w:val="28"/>
              </w:rPr>
            </w:pPr>
            <w:r w:rsidRPr="0050206A">
              <w:rPr>
                <w:rFonts w:ascii="Times New Roman" w:hAnsi="Times New Roman"/>
              </w:rPr>
              <w:t>to the Regulation on the Procedure for State Registration of Medicines</w:t>
            </w:r>
          </w:p>
        </w:tc>
      </w:tr>
    </w:tbl>
    <w:p w14:paraId="0D74C225" w14:textId="5A62EFED" w:rsidR="00B22149" w:rsidRPr="0050206A" w:rsidRDefault="00B22149" w:rsidP="00B22149">
      <w:pPr>
        <w:tabs>
          <w:tab w:val="left" w:pos="981"/>
          <w:tab w:val="left" w:pos="1224"/>
        </w:tabs>
        <w:spacing w:before="600" w:after="0" w:line="240" w:lineRule="auto"/>
        <w:ind w:left="144" w:right="144"/>
        <w:jc w:val="center"/>
        <w:rPr>
          <w:rFonts w:ascii="Times New Roman" w:hAnsi="Times New Roman" w:cs="Times New Roman"/>
          <w:b/>
          <w:bCs/>
          <w:sz w:val="28"/>
          <w:szCs w:val="28"/>
        </w:rPr>
      </w:pPr>
      <w:r w:rsidRPr="0050206A">
        <w:rPr>
          <w:rFonts w:ascii="Times New Roman" w:hAnsi="Times New Roman"/>
          <w:b/>
          <w:sz w:val="28"/>
        </w:rPr>
        <w:t>LIST of Documents for State Registration of Medicines</w:t>
      </w:r>
    </w:p>
    <w:p w14:paraId="54908E2B" w14:textId="5348BC10" w:rsidR="00EC3466" w:rsidRPr="0050206A" w:rsidRDefault="00B22149" w:rsidP="00B22149">
      <w:pPr>
        <w:tabs>
          <w:tab w:val="left" w:pos="981"/>
          <w:tab w:val="left" w:pos="1224"/>
        </w:tabs>
        <w:spacing w:before="320" w:after="0" w:line="240" w:lineRule="auto"/>
        <w:jc w:val="center"/>
        <w:rPr>
          <w:rFonts w:ascii="Times New Roman" w:hAnsi="Times New Roman" w:cs="Times New Roman"/>
          <w:b/>
          <w:bCs/>
          <w:sz w:val="28"/>
          <w:szCs w:val="28"/>
        </w:rPr>
      </w:pPr>
      <w:r w:rsidRPr="0050206A">
        <w:rPr>
          <w:rFonts w:ascii="Times New Roman" w:hAnsi="Times New Roman"/>
          <w:b/>
          <w:sz w:val="28"/>
        </w:rPr>
        <w:t>Section 1 General Documents</w:t>
      </w:r>
    </w:p>
    <w:p w14:paraId="7E71A4AE" w14:textId="4E3029CB" w:rsidR="00B22149" w:rsidRPr="0050206A" w:rsidRDefault="00B22149" w:rsidP="00B22149">
      <w:pPr>
        <w:pStyle w:val="ListParagraph"/>
        <w:numPr>
          <w:ilvl w:val="1"/>
          <w:numId w:val="4"/>
        </w:numPr>
        <w:tabs>
          <w:tab w:val="left" w:pos="981"/>
          <w:tab w:val="left" w:pos="1224"/>
        </w:tabs>
        <w:spacing w:before="120" w:after="0" w:line="240" w:lineRule="auto"/>
        <w:ind w:left="18" w:firstLine="702"/>
        <w:jc w:val="both"/>
        <w:rPr>
          <w:rFonts w:ascii="Times New Roman" w:hAnsi="Times New Roman" w:cs="Times New Roman"/>
          <w:sz w:val="28"/>
          <w:szCs w:val="28"/>
        </w:rPr>
      </w:pPr>
      <w:r w:rsidRPr="0050206A">
        <w:rPr>
          <w:rFonts w:ascii="Times New Roman" w:hAnsi="Times New Roman"/>
          <w:sz w:val="28"/>
        </w:rPr>
        <w:t>An application in accordance with Appendix 5 to the Regulation on the Procedure for State Registration of Medicines. When the application is submitted through a representative, a document confirming the authority of the representative (power of attorney).</w:t>
      </w:r>
    </w:p>
    <w:p w14:paraId="06439E8C" w14:textId="3F47899D" w:rsidR="00B22149" w:rsidRPr="0050206A" w:rsidRDefault="00B22149" w:rsidP="00B22149">
      <w:pPr>
        <w:pStyle w:val="ListParagraph"/>
        <w:numPr>
          <w:ilvl w:val="1"/>
          <w:numId w:val="4"/>
        </w:numPr>
        <w:tabs>
          <w:tab w:val="left" w:pos="981"/>
          <w:tab w:val="left" w:pos="1224"/>
        </w:tabs>
        <w:spacing w:before="120" w:after="0" w:line="240" w:lineRule="auto"/>
        <w:ind w:left="14" w:firstLine="706"/>
        <w:contextualSpacing w:val="0"/>
        <w:jc w:val="both"/>
        <w:rPr>
          <w:rFonts w:ascii="Times New Roman" w:hAnsi="Times New Roman" w:cs="Times New Roman"/>
          <w:sz w:val="28"/>
          <w:szCs w:val="28"/>
        </w:rPr>
      </w:pPr>
      <w:r w:rsidRPr="0050206A">
        <w:rPr>
          <w:rFonts w:ascii="Times New Roman" w:hAnsi="Times New Roman"/>
          <w:sz w:val="28"/>
        </w:rPr>
        <w:t>Proof of payment.</w:t>
      </w:r>
    </w:p>
    <w:p w14:paraId="173A9B18" w14:textId="3E0DA7AA" w:rsidR="00B22149" w:rsidRPr="0050206A" w:rsidRDefault="00B22149" w:rsidP="00B22149">
      <w:pPr>
        <w:pStyle w:val="ListParagraph"/>
        <w:numPr>
          <w:ilvl w:val="1"/>
          <w:numId w:val="4"/>
        </w:numPr>
        <w:tabs>
          <w:tab w:val="left" w:pos="981"/>
          <w:tab w:val="left" w:pos="1224"/>
        </w:tabs>
        <w:spacing w:before="120" w:after="0" w:line="240" w:lineRule="auto"/>
        <w:ind w:left="14" w:firstLine="706"/>
        <w:contextualSpacing w:val="0"/>
        <w:jc w:val="both"/>
        <w:rPr>
          <w:rFonts w:ascii="Times New Roman" w:hAnsi="Times New Roman" w:cs="Times New Roman"/>
          <w:sz w:val="28"/>
          <w:szCs w:val="28"/>
        </w:rPr>
      </w:pPr>
      <w:r w:rsidRPr="0050206A">
        <w:rPr>
          <w:rFonts w:ascii="Times New Roman" w:hAnsi="Times New Roman"/>
          <w:sz w:val="28"/>
        </w:rPr>
        <w:t>For foreign manufacturers, a registration certificate issued by authorized bodies, international or foreign organizations and/or a certificate of pharmaceutical product (CPP) in the form in accordance with the WHO recommendations.</w:t>
      </w:r>
    </w:p>
    <w:p w14:paraId="19FC73F5" w14:textId="59ACEC9C" w:rsidR="00B22149" w:rsidRPr="0050206A" w:rsidRDefault="00B22149" w:rsidP="00B22149">
      <w:pPr>
        <w:pStyle w:val="ListParagraph"/>
        <w:tabs>
          <w:tab w:val="left" w:pos="981"/>
          <w:tab w:val="left" w:pos="1224"/>
        </w:tabs>
        <w:spacing w:before="120" w:after="0" w:line="240" w:lineRule="auto"/>
        <w:ind w:left="0" w:firstLine="720"/>
        <w:contextualSpacing w:val="0"/>
        <w:jc w:val="both"/>
        <w:rPr>
          <w:rFonts w:ascii="Times New Roman" w:hAnsi="Times New Roman" w:cs="Times New Roman"/>
          <w:sz w:val="28"/>
          <w:szCs w:val="28"/>
        </w:rPr>
      </w:pPr>
      <w:r w:rsidRPr="0050206A">
        <w:rPr>
          <w:rFonts w:ascii="Times New Roman" w:hAnsi="Times New Roman"/>
          <w:sz w:val="28"/>
        </w:rPr>
        <w:t>If the submitted CPP indicates that the medicine is not registered in the country of manufacture, it is necessary to provide a notarized or apostille-certified registration certificate in other countries.</w:t>
      </w:r>
    </w:p>
    <w:p w14:paraId="61826A5B" w14:textId="52071C12" w:rsidR="00B22149" w:rsidRPr="0050206A" w:rsidRDefault="00B22149" w:rsidP="00B22149">
      <w:pPr>
        <w:pStyle w:val="ListParagraph"/>
        <w:numPr>
          <w:ilvl w:val="1"/>
          <w:numId w:val="4"/>
        </w:numPr>
        <w:tabs>
          <w:tab w:val="left" w:pos="1188"/>
        </w:tabs>
        <w:spacing w:before="120" w:after="0" w:line="240" w:lineRule="auto"/>
        <w:ind w:left="0" w:firstLine="720"/>
        <w:contextualSpacing w:val="0"/>
        <w:jc w:val="both"/>
        <w:rPr>
          <w:rFonts w:ascii="Times New Roman" w:hAnsi="Times New Roman" w:cs="Times New Roman"/>
          <w:sz w:val="28"/>
          <w:szCs w:val="28"/>
        </w:rPr>
      </w:pPr>
      <w:r w:rsidRPr="0050206A">
        <w:rPr>
          <w:rFonts w:ascii="Times New Roman" w:hAnsi="Times New Roman"/>
          <w:sz w:val="28"/>
        </w:rPr>
        <w:t>General description of the medicine in Uzbek: scope of application, circulation in other foreign countries, including information on the cessation of circulation in these countries and the presence of side effects.</w:t>
      </w:r>
    </w:p>
    <w:p w14:paraId="2541A2C9" w14:textId="09B76C71" w:rsidR="00B22149" w:rsidRPr="0050206A" w:rsidRDefault="00B22149" w:rsidP="00B22149">
      <w:pPr>
        <w:pStyle w:val="ListParagraph"/>
        <w:numPr>
          <w:ilvl w:val="1"/>
          <w:numId w:val="4"/>
        </w:numPr>
        <w:tabs>
          <w:tab w:val="left" w:pos="1188"/>
        </w:tabs>
        <w:spacing w:before="1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Information on the storage of prions of substances derived from animal raw materials used in the production of the medicine.</w:t>
      </w:r>
    </w:p>
    <w:p w14:paraId="0EC9A0BB" w14:textId="009BCCFE" w:rsidR="00B22149" w:rsidRPr="0050206A" w:rsidRDefault="00B22149" w:rsidP="00B22149">
      <w:pPr>
        <w:pStyle w:val="ListParagraph"/>
        <w:numPr>
          <w:ilvl w:val="1"/>
          <w:numId w:val="4"/>
        </w:numPr>
        <w:tabs>
          <w:tab w:val="left" w:pos="1188"/>
        </w:tabs>
        <w:spacing w:before="140" w:after="0" w:line="240" w:lineRule="auto"/>
        <w:ind w:left="0" w:firstLine="702"/>
        <w:contextualSpacing w:val="0"/>
        <w:jc w:val="both"/>
        <w:rPr>
          <w:rFonts w:ascii="Times New Roman" w:hAnsi="Times New Roman" w:cs="Times New Roman"/>
          <w:sz w:val="28"/>
          <w:szCs w:val="28"/>
        </w:rPr>
      </w:pPr>
      <w:r w:rsidRPr="0050206A">
        <w:rPr>
          <w:rFonts w:ascii="Times New Roman" w:hAnsi="Times New Roman"/>
          <w:sz w:val="28"/>
        </w:rPr>
        <w:t>Labels for primary (internal) and secondary (consumer) and intermediate packaging in Uzbek (but may also be provided in other languages). Layouts of intermediate packaging, labels, stickers (if available). For medicines registered under the recognition principle, it is allowed to label such medicines in the language of the manufacturing for other foreign countries.</w:t>
      </w:r>
    </w:p>
    <w:p w14:paraId="00A6A995" w14:textId="7D18C35C" w:rsidR="00B22149" w:rsidRPr="0050206A" w:rsidRDefault="00B22149" w:rsidP="00B22149">
      <w:pPr>
        <w:pStyle w:val="ListParagraph"/>
        <w:tabs>
          <w:tab w:val="left" w:pos="1188"/>
        </w:tabs>
        <w:spacing w:before="120" w:after="0" w:line="240" w:lineRule="auto"/>
        <w:ind w:left="0" w:firstLine="630"/>
        <w:contextualSpacing w:val="0"/>
        <w:jc w:val="both"/>
        <w:rPr>
          <w:rFonts w:ascii="Times New Roman" w:hAnsi="Times New Roman" w:cs="Times New Roman"/>
          <w:sz w:val="28"/>
          <w:szCs w:val="28"/>
        </w:rPr>
      </w:pPr>
      <w:r w:rsidRPr="0050206A">
        <w:rPr>
          <w:rFonts w:ascii="Times New Roman" w:hAnsi="Times New Roman"/>
          <w:sz w:val="28"/>
        </w:rPr>
        <w:t>The labeling of the medicine packaging shall be clear, understandable, easily visible and indelible, in a well-readable font, and shall be maintained throughout the entire shelf life of the medicine.</w:t>
      </w:r>
    </w:p>
    <w:p w14:paraId="3EFF2B75" w14:textId="02034F3B" w:rsidR="00B22149" w:rsidRPr="0050206A" w:rsidRDefault="00B22149" w:rsidP="00377687">
      <w:pPr>
        <w:pStyle w:val="ListParagraph"/>
        <w:numPr>
          <w:ilvl w:val="1"/>
          <w:numId w:val="4"/>
        </w:numPr>
        <w:tabs>
          <w:tab w:val="left" w:pos="630"/>
          <w:tab w:val="left" w:pos="1062"/>
        </w:tabs>
        <w:spacing w:before="120" w:after="0" w:line="240" w:lineRule="auto"/>
        <w:ind w:left="0" w:firstLine="531"/>
        <w:contextualSpacing w:val="0"/>
        <w:jc w:val="both"/>
        <w:rPr>
          <w:rFonts w:ascii="Times New Roman" w:hAnsi="Times New Roman" w:cs="Times New Roman"/>
          <w:sz w:val="28"/>
          <w:szCs w:val="28"/>
        </w:rPr>
      </w:pPr>
      <w:r w:rsidRPr="0050206A">
        <w:rPr>
          <w:rFonts w:ascii="Times New Roman" w:hAnsi="Times New Roman"/>
          <w:sz w:val="28"/>
        </w:rPr>
        <w:t>Colour mock-ups of the consumer packaging, label, sticker of the medicine.</w:t>
      </w:r>
    </w:p>
    <w:p w14:paraId="126EFB97" w14:textId="77777777" w:rsidR="0050206A" w:rsidRDefault="0050206A" w:rsidP="0050206A"/>
    <w:p w14:paraId="3C96295F" w14:textId="6BED875D" w:rsidR="00B22149" w:rsidRPr="0050206A" w:rsidRDefault="00B22149" w:rsidP="0050206A">
      <w:pPr>
        <w:rPr>
          <w:rFonts w:ascii="Times New Roman" w:hAnsi="Times New Roman" w:cs="Times New Roman"/>
          <w:sz w:val="28"/>
          <w:szCs w:val="28"/>
        </w:rPr>
      </w:pPr>
      <w:r w:rsidRPr="0050206A">
        <w:rPr>
          <w:rFonts w:ascii="Times New Roman" w:hAnsi="Times New Roman"/>
          <w:sz w:val="28"/>
        </w:rPr>
        <w:t>A draft of the general description of the medicine, instructions for use and package leaflet in the Uzbek language. The applicant may additionally submit a draft of the general description of the medicine, instructions for use and package leaflet in another language.</w:t>
      </w:r>
    </w:p>
    <w:p w14:paraId="7DFF9C01" w14:textId="0BC94988" w:rsidR="00B22149" w:rsidRPr="0050206A" w:rsidRDefault="00B22149" w:rsidP="00B22149">
      <w:pPr>
        <w:pStyle w:val="ListParagraph"/>
        <w:tabs>
          <w:tab w:val="left" w:pos="828"/>
          <w:tab w:val="left" w:pos="1314"/>
          <w:tab w:val="left" w:pos="1350"/>
        </w:tabs>
        <w:spacing w:before="60" w:after="0" w:line="240" w:lineRule="auto"/>
        <w:ind w:left="99" w:firstLine="702"/>
        <w:contextualSpacing w:val="0"/>
        <w:jc w:val="both"/>
        <w:rPr>
          <w:rFonts w:ascii="Times New Roman" w:hAnsi="Times New Roman" w:cs="Times New Roman"/>
          <w:sz w:val="28"/>
          <w:szCs w:val="28"/>
        </w:rPr>
      </w:pPr>
      <w:r w:rsidRPr="0050206A">
        <w:rPr>
          <w:rFonts w:ascii="Times New Roman" w:hAnsi="Times New Roman"/>
          <w:sz w:val="28"/>
        </w:rPr>
        <w:lastRenderedPageBreak/>
        <w:t>Draft summary of the summary of product characteristics and instructions for use of the generic and biosimilar medicines, consistent with the current summary of product characteristics and instructions for use of the patent (reference) medicine, and a comparison table for compliance (except for differences in information on the manufacturer, shelf life, composition of excipients, and differences in bioavailability or pharmacokinetic parameters).</w:t>
      </w:r>
    </w:p>
    <w:p w14:paraId="57623C04" w14:textId="24421FCC" w:rsidR="002D57DA" w:rsidRPr="0050206A" w:rsidRDefault="002D57DA" w:rsidP="002D57DA">
      <w:pPr>
        <w:pStyle w:val="ListParagraph"/>
        <w:numPr>
          <w:ilvl w:val="1"/>
          <w:numId w:val="4"/>
        </w:numPr>
        <w:tabs>
          <w:tab w:val="left" w:pos="828"/>
          <w:tab w:val="left" w:pos="1278"/>
        </w:tabs>
        <w:spacing w:before="80" w:after="0" w:line="240" w:lineRule="auto"/>
        <w:ind w:firstLine="63"/>
        <w:contextualSpacing w:val="0"/>
        <w:jc w:val="both"/>
        <w:rPr>
          <w:rFonts w:ascii="Times New Roman" w:hAnsi="Times New Roman" w:cs="Times New Roman"/>
          <w:sz w:val="28"/>
          <w:szCs w:val="28"/>
        </w:rPr>
      </w:pPr>
      <w:r w:rsidRPr="0050206A">
        <w:rPr>
          <w:rFonts w:ascii="Times New Roman" w:hAnsi="Times New Roman"/>
          <w:sz w:val="28"/>
        </w:rPr>
        <w:t>Documents related to the quality of the medicine:</w:t>
      </w:r>
    </w:p>
    <w:p w14:paraId="27C109C1" w14:textId="5E60E8B3" w:rsidR="002D57DA" w:rsidRPr="0050206A" w:rsidRDefault="002D57DA" w:rsidP="002D57DA">
      <w:pPr>
        <w:pStyle w:val="ListParagraph"/>
        <w:tabs>
          <w:tab w:val="left" w:pos="828"/>
          <w:tab w:val="left" w:pos="1314"/>
          <w:tab w:val="left" w:pos="1350"/>
        </w:tabs>
        <w:spacing w:before="80" w:after="0" w:line="240" w:lineRule="auto"/>
        <w:ind w:left="54" w:firstLine="738"/>
        <w:contextualSpacing w:val="0"/>
        <w:jc w:val="both"/>
        <w:rPr>
          <w:rFonts w:ascii="Times New Roman" w:hAnsi="Times New Roman" w:cs="Times New Roman"/>
          <w:sz w:val="28"/>
          <w:szCs w:val="28"/>
        </w:rPr>
      </w:pPr>
      <w:r w:rsidRPr="0050206A">
        <w:rPr>
          <w:rFonts w:ascii="Times New Roman" w:hAnsi="Times New Roman"/>
          <w:sz w:val="28"/>
        </w:rPr>
        <w:t>a copy of the certificate of compliance of the medicinal substance with the requirements of the European Pharmacopoeia (if available);</w:t>
      </w:r>
    </w:p>
    <w:p w14:paraId="49030864" w14:textId="77777777" w:rsidR="002D57DA" w:rsidRPr="0050206A" w:rsidRDefault="002D57DA" w:rsidP="002D57DA">
      <w:pPr>
        <w:pStyle w:val="ListParagraph"/>
        <w:tabs>
          <w:tab w:val="left" w:pos="828"/>
          <w:tab w:val="left" w:pos="1314"/>
          <w:tab w:val="left" w:pos="1350"/>
        </w:tabs>
        <w:spacing w:before="80" w:after="0" w:line="240" w:lineRule="auto"/>
        <w:ind w:left="58" w:firstLine="734"/>
        <w:contextualSpacing w:val="0"/>
        <w:jc w:val="both"/>
        <w:rPr>
          <w:rFonts w:ascii="Times New Roman" w:hAnsi="Times New Roman" w:cs="Times New Roman"/>
          <w:sz w:val="28"/>
          <w:szCs w:val="28"/>
        </w:rPr>
      </w:pPr>
      <w:r w:rsidRPr="0050206A">
        <w:rPr>
          <w:rFonts w:ascii="Times New Roman" w:hAnsi="Times New Roman"/>
          <w:sz w:val="28"/>
        </w:rPr>
        <w:t>a letter of consent of the holder of the master file of the medicinal substance to provide the closed part of this master file based on the Center’s request;</w:t>
      </w:r>
    </w:p>
    <w:p w14:paraId="1465CBA8" w14:textId="77777777" w:rsidR="002D57DA" w:rsidRPr="0050206A" w:rsidRDefault="002D57DA" w:rsidP="002D57DA">
      <w:pPr>
        <w:pStyle w:val="ListParagraph"/>
        <w:tabs>
          <w:tab w:val="left" w:pos="828"/>
          <w:tab w:val="left" w:pos="1314"/>
          <w:tab w:val="left" w:pos="1350"/>
        </w:tabs>
        <w:spacing w:before="80" w:after="0" w:line="240" w:lineRule="auto"/>
        <w:ind w:left="58" w:firstLine="734"/>
        <w:contextualSpacing w:val="0"/>
        <w:jc w:val="both"/>
        <w:rPr>
          <w:rFonts w:ascii="Times New Roman" w:hAnsi="Times New Roman" w:cs="Times New Roman"/>
          <w:sz w:val="28"/>
          <w:szCs w:val="28"/>
        </w:rPr>
      </w:pPr>
      <w:r w:rsidRPr="0050206A">
        <w:rPr>
          <w:rFonts w:ascii="Times New Roman" w:hAnsi="Times New Roman"/>
          <w:sz w:val="28"/>
        </w:rPr>
        <w:t>the draft manufacturer’s pharmacopoeial monograph of the medicine;</w:t>
      </w:r>
    </w:p>
    <w:p w14:paraId="19AE9820" w14:textId="2042B204" w:rsidR="002D57DA" w:rsidRPr="0050206A" w:rsidRDefault="002D57DA" w:rsidP="002D57DA">
      <w:pPr>
        <w:pStyle w:val="ListParagraph"/>
        <w:tabs>
          <w:tab w:val="left" w:pos="828"/>
          <w:tab w:val="left" w:pos="1314"/>
          <w:tab w:val="left" w:pos="1350"/>
        </w:tabs>
        <w:spacing w:before="80" w:after="0" w:line="240" w:lineRule="auto"/>
        <w:ind w:left="58" w:firstLine="734"/>
        <w:contextualSpacing w:val="0"/>
        <w:jc w:val="both"/>
        <w:rPr>
          <w:rFonts w:ascii="Times New Roman" w:hAnsi="Times New Roman" w:cs="Times New Roman"/>
          <w:sz w:val="28"/>
          <w:szCs w:val="28"/>
        </w:rPr>
      </w:pPr>
      <w:r w:rsidRPr="0050206A">
        <w:rPr>
          <w:rFonts w:ascii="Times New Roman" w:hAnsi="Times New Roman"/>
          <w:sz w:val="28"/>
        </w:rPr>
        <w:t>explanatory letter to the draft manufacturer’s pharmacopoeial monograph of the medicine;</w:t>
      </w:r>
    </w:p>
    <w:p w14:paraId="0F493133" w14:textId="222BEAE8" w:rsidR="002D57DA" w:rsidRPr="0050206A" w:rsidRDefault="002D57DA" w:rsidP="002D57DA">
      <w:pPr>
        <w:pStyle w:val="ListParagraph"/>
        <w:tabs>
          <w:tab w:val="left" w:pos="828"/>
          <w:tab w:val="left" w:pos="1314"/>
          <w:tab w:val="left" w:pos="1350"/>
        </w:tabs>
        <w:spacing w:before="100" w:after="0" w:line="240" w:lineRule="auto"/>
        <w:ind w:left="58" w:firstLine="734"/>
        <w:contextualSpacing w:val="0"/>
        <w:jc w:val="both"/>
        <w:rPr>
          <w:rFonts w:ascii="Times New Roman" w:hAnsi="Times New Roman" w:cs="Times New Roman"/>
          <w:sz w:val="28"/>
          <w:szCs w:val="28"/>
        </w:rPr>
      </w:pPr>
      <w:r w:rsidRPr="0050206A">
        <w:rPr>
          <w:rFonts w:ascii="Times New Roman" w:hAnsi="Times New Roman"/>
          <w:sz w:val="28"/>
        </w:rPr>
        <w:t>the current manufacturer’s pharmacopoeial monograph of the medicine when extending the validity period of the certificate.</w:t>
      </w:r>
    </w:p>
    <w:p w14:paraId="4A3437B2" w14:textId="33FB0465" w:rsidR="002D57DA" w:rsidRPr="0050206A" w:rsidRDefault="002D57DA" w:rsidP="002D57DA">
      <w:pPr>
        <w:pStyle w:val="ListParagraph"/>
        <w:numPr>
          <w:ilvl w:val="1"/>
          <w:numId w:val="4"/>
        </w:numPr>
        <w:tabs>
          <w:tab w:val="left" w:pos="1359"/>
        </w:tabs>
        <w:spacing w:before="80" w:after="0" w:line="240" w:lineRule="auto"/>
        <w:ind w:left="734" w:firstLine="0"/>
        <w:contextualSpacing w:val="0"/>
        <w:jc w:val="both"/>
        <w:rPr>
          <w:rFonts w:ascii="Times New Roman" w:hAnsi="Times New Roman" w:cs="Times New Roman"/>
          <w:sz w:val="28"/>
          <w:szCs w:val="28"/>
        </w:rPr>
      </w:pPr>
      <w:r w:rsidRPr="0050206A">
        <w:rPr>
          <w:rFonts w:ascii="Times New Roman" w:hAnsi="Times New Roman"/>
          <w:sz w:val="28"/>
        </w:rPr>
        <w:t>Manufacturing documents:</w:t>
      </w:r>
    </w:p>
    <w:p w14:paraId="0B1340F3" w14:textId="22D34668" w:rsidR="002D57DA" w:rsidRPr="0050206A" w:rsidRDefault="002D57DA" w:rsidP="002D57DA">
      <w:pPr>
        <w:pStyle w:val="ListParagraph"/>
        <w:tabs>
          <w:tab w:val="left" w:pos="1359"/>
        </w:tabs>
        <w:spacing w:before="80" w:after="0" w:line="240" w:lineRule="auto"/>
        <w:ind w:left="0" w:firstLine="729"/>
        <w:contextualSpacing w:val="0"/>
        <w:jc w:val="both"/>
        <w:rPr>
          <w:rFonts w:ascii="Times New Roman" w:hAnsi="Times New Roman" w:cs="Times New Roman"/>
          <w:sz w:val="28"/>
          <w:szCs w:val="28"/>
        </w:rPr>
      </w:pPr>
      <w:r w:rsidRPr="0050206A">
        <w:rPr>
          <w:rFonts w:ascii="Times New Roman" w:hAnsi="Times New Roman"/>
          <w:sz w:val="28"/>
        </w:rPr>
        <w:t>certificate of compliance with the requirements of the national standard of the Republic of Uzbekistan “Good Manufacturing Practices GMP” (if available);</w:t>
      </w:r>
    </w:p>
    <w:p w14:paraId="2BEBC66C" w14:textId="212CA5CA" w:rsidR="002D57DA" w:rsidRPr="0050206A" w:rsidRDefault="002D57DA" w:rsidP="002D57DA">
      <w:pPr>
        <w:pStyle w:val="ListParagraph"/>
        <w:tabs>
          <w:tab w:val="left" w:pos="1359"/>
        </w:tabs>
        <w:spacing w:before="80" w:after="0" w:line="240" w:lineRule="auto"/>
        <w:ind w:left="0" w:firstLine="729"/>
        <w:contextualSpacing w:val="0"/>
        <w:jc w:val="both"/>
        <w:rPr>
          <w:rFonts w:ascii="Times New Roman" w:hAnsi="Times New Roman" w:cs="Times New Roman"/>
          <w:sz w:val="28"/>
          <w:szCs w:val="28"/>
        </w:rPr>
      </w:pPr>
      <w:r w:rsidRPr="0050206A">
        <w:rPr>
          <w:rFonts w:ascii="Times New Roman" w:hAnsi="Times New Roman"/>
          <w:sz w:val="28"/>
        </w:rPr>
        <w:t>certificate of compliance with the requirements of the standard “Good Manufacturing Practices GMP” and a report on the results of the last inspection (for foreign manufacturers);</w:t>
      </w:r>
    </w:p>
    <w:p w14:paraId="799D75E4" w14:textId="43254DD3" w:rsidR="002D57DA" w:rsidRPr="0050206A" w:rsidRDefault="002D57DA" w:rsidP="002D57DA">
      <w:pPr>
        <w:pStyle w:val="ListParagraph"/>
        <w:tabs>
          <w:tab w:val="left" w:pos="1359"/>
        </w:tabs>
        <w:spacing w:before="80" w:after="0" w:line="240" w:lineRule="auto"/>
        <w:ind w:left="0" w:firstLine="729"/>
        <w:contextualSpacing w:val="0"/>
        <w:jc w:val="both"/>
        <w:rPr>
          <w:rFonts w:ascii="Times New Roman" w:hAnsi="Times New Roman" w:cs="Times New Roman"/>
          <w:sz w:val="28"/>
          <w:szCs w:val="28"/>
        </w:rPr>
      </w:pPr>
      <w:r w:rsidRPr="0050206A">
        <w:rPr>
          <w:rFonts w:ascii="Times New Roman" w:hAnsi="Times New Roman"/>
          <w:sz w:val="28"/>
        </w:rPr>
        <w:t>License issued for the production of medicines.</w:t>
      </w:r>
    </w:p>
    <w:p w14:paraId="512093B0" w14:textId="4A40E9C7" w:rsidR="002D57DA" w:rsidRPr="0050206A" w:rsidRDefault="002D57DA" w:rsidP="002D57DA">
      <w:pPr>
        <w:pStyle w:val="ListParagraph"/>
        <w:numPr>
          <w:ilvl w:val="1"/>
          <w:numId w:val="4"/>
        </w:numPr>
        <w:tabs>
          <w:tab w:val="left" w:pos="1359"/>
        </w:tabs>
        <w:spacing w:before="80" w:after="0" w:line="240" w:lineRule="auto"/>
        <w:ind w:left="0" w:firstLine="729"/>
        <w:contextualSpacing w:val="0"/>
        <w:jc w:val="both"/>
        <w:rPr>
          <w:rFonts w:ascii="Times New Roman" w:hAnsi="Times New Roman" w:cs="Times New Roman"/>
          <w:sz w:val="28"/>
          <w:szCs w:val="28"/>
        </w:rPr>
      </w:pPr>
      <w:r w:rsidRPr="0050206A">
        <w:rPr>
          <w:rFonts w:ascii="Times New Roman" w:hAnsi="Times New Roman"/>
          <w:sz w:val="28"/>
        </w:rPr>
        <w:t>For medicines to be registered on the basis of technology transfer:</w:t>
      </w:r>
    </w:p>
    <w:p w14:paraId="20E722C7" w14:textId="76A62DBD" w:rsidR="002D57DA" w:rsidRPr="0050206A" w:rsidRDefault="002D57DA" w:rsidP="002D57DA">
      <w:pPr>
        <w:pStyle w:val="ListParagraph"/>
        <w:tabs>
          <w:tab w:val="left" w:pos="1359"/>
        </w:tabs>
        <w:spacing w:before="80" w:after="0" w:line="240" w:lineRule="auto"/>
        <w:ind w:left="0" w:firstLine="720"/>
        <w:contextualSpacing w:val="0"/>
        <w:jc w:val="both"/>
        <w:rPr>
          <w:rFonts w:ascii="Times New Roman" w:hAnsi="Times New Roman" w:cs="Times New Roman"/>
          <w:sz w:val="28"/>
          <w:szCs w:val="28"/>
        </w:rPr>
      </w:pPr>
      <w:r w:rsidRPr="0050206A">
        <w:rPr>
          <w:rFonts w:ascii="Times New Roman" w:hAnsi="Times New Roman"/>
          <w:sz w:val="28"/>
        </w:rPr>
        <w:t>quality assurance agreement concluded by the parties for the implementation of transfer technology;</w:t>
      </w:r>
    </w:p>
    <w:p w14:paraId="77EC1C30" w14:textId="35694AF0" w:rsidR="002D57DA" w:rsidRPr="0050206A" w:rsidRDefault="002D57DA" w:rsidP="002D57DA">
      <w:pPr>
        <w:pStyle w:val="ListParagraph"/>
        <w:tabs>
          <w:tab w:val="left" w:pos="1359"/>
        </w:tabs>
        <w:spacing w:before="100" w:after="0" w:line="240" w:lineRule="auto"/>
        <w:ind w:left="0" w:firstLine="720"/>
        <w:contextualSpacing w:val="0"/>
        <w:jc w:val="both"/>
        <w:rPr>
          <w:rFonts w:ascii="Times New Roman" w:hAnsi="Times New Roman" w:cs="Times New Roman"/>
          <w:sz w:val="28"/>
          <w:szCs w:val="28"/>
        </w:rPr>
      </w:pPr>
      <w:r w:rsidRPr="0050206A">
        <w:rPr>
          <w:rFonts w:ascii="Times New Roman" w:hAnsi="Times New Roman"/>
          <w:sz w:val="28"/>
        </w:rPr>
        <w:t>technology transfer program;</w:t>
      </w:r>
    </w:p>
    <w:p w14:paraId="7E94FAB0" w14:textId="018078AB" w:rsidR="002D57DA" w:rsidRPr="0050206A" w:rsidRDefault="002D57DA" w:rsidP="002D57DA">
      <w:pPr>
        <w:pStyle w:val="ListParagraph"/>
        <w:tabs>
          <w:tab w:val="left" w:pos="1359"/>
        </w:tabs>
        <w:spacing w:before="80" w:after="0" w:line="240" w:lineRule="auto"/>
        <w:ind w:left="0" w:firstLine="720"/>
        <w:contextualSpacing w:val="0"/>
        <w:jc w:val="both"/>
        <w:rPr>
          <w:rFonts w:ascii="Times New Roman" w:hAnsi="Times New Roman" w:cs="Times New Roman"/>
          <w:sz w:val="28"/>
          <w:szCs w:val="28"/>
        </w:rPr>
      </w:pPr>
      <w:r w:rsidRPr="0050206A">
        <w:rPr>
          <w:rFonts w:ascii="Times New Roman" w:hAnsi="Times New Roman"/>
          <w:sz w:val="28"/>
        </w:rPr>
        <w:t>the report of the holder of the technology transfer on the implementation of the transfer.</w:t>
      </w:r>
    </w:p>
    <w:p w14:paraId="06E19050" w14:textId="257E7013" w:rsidR="002D57DA" w:rsidRPr="0050206A" w:rsidRDefault="002D57DA" w:rsidP="002D57DA">
      <w:pPr>
        <w:pStyle w:val="ListParagraph"/>
        <w:numPr>
          <w:ilvl w:val="1"/>
          <w:numId w:val="4"/>
        </w:numPr>
        <w:tabs>
          <w:tab w:val="left" w:pos="1359"/>
        </w:tabs>
        <w:spacing w:before="80" w:after="0" w:line="240" w:lineRule="auto"/>
        <w:ind w:left="0" w:firstLine="675"/>
        <w:contextualSpacing w:val="0"/>
        <w:jc w:val="both"/>
        <w:rPr>
          <w:rFonts w:ascii="Times New Roman" w:hAnsi="Times New Roman" w:cs="Times New Roman"/>
          <w:sz w:val="28"/>
          <w:szCs w:val="28"/>
        </w:rPr>
      </w:pPr>
      <w:r w:rsidRPr="0050206A">
        <w:rPr>
          <w:rFonts w:ascii="Times New Roman" w:hAnsi="Times New Roman"/>
          <w:sz w:val="28"/>
        </w:rPr>
        <w:t>For contract manufacturers – a contract for the manufacture of registered medicines without changing the technologies within the resources of the local pharmaceutical organization.</w:t>
      </w:r>
    </w:p>
    <w:p w14:paraId="0DBDCBE0" w14:textId="4AA7B535" w:rsidR="002D57DA" w:rsidRPr="0050206A" w:rsidRDefault="002D57DA" w:rsidP="002D57DA">
      <w:pPr>
        <w:pStyle w:val="ListParagraph"/>
        <w:numPr>
          <w:ilvl w:val="1"/>
          <w:numId w:val="4"/>
        </w:numPr>
        <w:tabs>
          <w:tab w:val="left" w:pos="1359"/>
        </w:tabs>
        <w:spacing w:before="80" w:after="0" w:line="240" w:lineRule="auto"/>
        <w:ind w:left="90" w:firstLine="702"/>
        <w:contextualSpacing w:val="0"/>
        <w:jc w:val="both"/>
        <w:rPr>
          <w:rFonts w:ascii="Times New Roman" w:hAnsi="Times New Roman" w:cs="Times New Roman"/>
          <w:sz w:val="28"/>
          <w:szCs w:val="28"/>
        </w:rPr>
      </w:pPr>
      <w:r w:rsidRPr="0050206A">
        <w:rPr>
          <w:rFonts w:ascii="Times New Roman" w:hAnsi="Times New Roman"/>
          <w:sz w:val="28"/>
        </w:rPr>
        <w:tab/>
        <w:t>Information on the presence of genetically modified organisms or its extraction from them in the medicine.</w:t>
      </w:r>
    </w:p>
    <w:p w14:paraId="01DD3D15" w14:textId="3A83F3FC" w:rsidR="002D57DA" w:rsidRPr="0050206A" w:rsidRDefault="002D57DA" w:rsidP="002D57DA">
      <w:pPr>
        <w:pStyle w:val="ListParagraph"/>
        <w:numPr>
          <w:ilvl w:val="1"/>
          <w:numId w:val="4"/>
        </w:numPr>
        <w:tabs>
          <w:tab w:val="left" w:pos="1359"/>
        </w:tabs>
        <w:spacing w:before="80" w:after="0" w:line="240" w:lineRule="auto"/>
        <w:ind w:left="90" w:firstLine="702"/>
        <w:contextualSpacing w:val="0"/>
        <w:jc w:val="both"/>
        <w:rPr>
          <w:rFonts w:ascii="Times New Roman" w:hAnsi="Times New Roman" w:cs="Times New Roman"/>
          <w:sz w:val="28"/>
          <w:szCs w:val="28"/>
        </w:rPr>
      </w:pPr>
      <w:r w:rsidRPr="0050206A">
        <w:rPr>
          <w:rFonts w:ascii="Times New Roman" w:hAnsi="Times New Roman"/>
          <w:sz w:val="28"/>
        </w:rPr>
        <w:tab/>
        <w:t>Documents on the implementation of the pharmacovigilance system in the Republic of Uzbekistan:</w:t>
      </w:r>
    </w:p>
    <w:p w14:paraId="28FB7992" w14:textId="53A5E65E" w:rsidR="002D57DA" w:rsidRPr="0050206A" w:rsidRDefault="002D57DA" w:rsidP="002D57DA">
      <w:pPr>
        <w:pStyle w:val="ListParagraph"/>
        <w:tabs>
          <w:tab w:val="left" w:pos="1359"/>
        </w:tabs>
        <w:spacing w:before="70" w:after="0" w:line="240" w:lineRule="auto"/>
        <w:ind w:left="72" w:firstLine="720"/>
        <w:contextualSpacing w:val="0"/>
        <w:jc w:val="both"/>
        <w:rPr>
          <w:rFonts w:ascii="Times New Roman" w:hAnsi="Times New Roman" w:cs="Times New Roman"/>
          <w:sz w:val="28"/>
          <w:szCs w:val="28"/>
        </w:rPr>
      </w:pPr>
      <w:r w:rsidRPr="0050206A">
        <w:rPr>
          <w:rFonts w:ascii="Times New Roman" w:hAnsi="Times New Roman"/>
          <w:sz w:val="28"/>
        </w:rPr>
        <w:t>Master file of the pharmacovigilance system prepared in accordance with the requirements of the national standard “Good Pharmacovigilance Practices – GVP”*;</w:t>
      </w:r>
    </w:p>
    <w:p w14:paraId="37BB6B1B" w14:textId="15214BDC" w:rsidR="002D57DA" w:rsidRPr="0050206A" w:rsidRDefault="002D57DA" w:rsidP="002D57DA">
      <w:pPr>
        <w:pStyle w:val="ListParagraph"/>
        <w:tabs>
          <w:tab w:val="left" w:pos="1359"/>
        </w:tabs>
        <w:spacing w:before="70" w:after="0" w:line="240" w:lineRule="auto"/>
        <w:ind w:left="72" w:firstLine="720"/>
        <w:contextualSpacing w:val="0"/>
        <w:jc w:val="both"/>
        <w:rPr>
          <w:rFonts w:ascii="Times New Roman" w:hAnsi="Times New Roman" w:cs="Times New Roman"/>
          <w:sz w:val="28"/>
          <w:szCs w:val="28"/>
        </w:rPr>
      </w:pPr>
      <w:r w:rsidRPr="0050206A">
        <w:rPr>
          <w:rFonts w:ascii="Times New Roman" w:hAnsi="Times New Roman"/>
          <w:sz w:val="28"/>
        </w:rPr>
        <w:lastRenderedPageBreak/>
        <w:t>Information about a person with a degree in medicine or pharmacy/pharmacology appropriate qualifications in pharmacovigilance (certificate), who is responsible for fulfilling pharmacovigilance requirements in the Republic of Uzbekistan;</w:t>
      </w:r>
    </w:p>
    <w:p w14:paraId="6050ED24" w14:textId="59E627E6" w:rsidR="002D57DA" w:rsidRPr="0050206A" w:rsidRDefault="002D57DA" w:rsidP="002D57DA">
      <w:pPr>
        <w:pStyle w:val="ListParagraph"/>
        <w:tabs>
          <w:tab w:val="left" w:pos="1359"/>
        </w:tabs>
        <w:spacing w:before="80" w:after="0" w:line="240" w:lineRule="auto"/>
        <w:ind w:left="72" w:firstLine="693"/>
        <w:contextualSpacing w:val="0"/>
        <w:jc w:val="both"/>
        <w:rPr>
          <w:rFonts w:ascii="Times New Roman" w:hAnsi="Times New Roman" w:cs="Times New Roman"/>
          <w:sz w:val="28"/>
          <w:szCs w:val="28"/>
        </w:rPr>
      </w:pPr>
      <w:r w:rsidRPr="0050206A">
        <w:rPr>
          <w:rFonts w:ascii="Times New Roman" w:hAnsi="Times New Roman"/>
          <w:sz w:val="28"/>
        </w:rPr>
        <w:t>Risk management plan for medicines submitted for registration based on the requirements of the national standard “Good Pharmacovigilance Practice – GVP”;</w:t>
      </w:r>
    </w:p>
    <w:p w14:paraId="71258F1B" w14:textId="38ED7529" w:rsidR="002D57DA" w:rsidRPr="0050206A" w:rsidRDefault="002D57DA" w:rsidP="00D027AB">
      <w:pPr>
        <w:pStyle w:val="ListParagraph"/>
        <w:tabs>
          <w:tab w:val="left" w:pos="1359"/>
        </w:tabs>
        <w:spacing w:before="80" w:after="0" w:line="240" w:lineRule="auto"/>
        <w:ind w:left="54" w:firstLine="684"/>
        <w:contextualSpacing w:val="0"/>
        <w:jc w:val="both"/>
        <w:rPr>
          <w:rFonts w:ascii="Times New Roman" w:hAnsi="Times New Roman" w:cs="Times New Roman"/>
          <w:sz w:val="28"/>
          <w:szCs w:val="28"/>
        </w:rPr>
      </w:pPr>
      <w:r w:rsidRPr="0050206A">
        <w:rPr>
          <w:rFonts w:ascii="Times New Roman" w:hAnsi="Times New Roman"/>
          <w:sz w:val="28"/>
        </w:rPr>
        <w:t>when extending the validity period of the certificate or making amendments and additions to the registration documents – a periodic report prepared in accordance with the requirements of the national standard “Good Pharmacovigilance Practice – GVP”.</w:t>
      </w:r>
    </w:p>
    <w:p w14:paraId="52163028" w14:textId="686E31EE" w:rsidR="00D027AB" w:rsidRPr="0050206A" w:rsidRDefault="00D027AB" w:rsidP="00D027AB">
      <w:pPr>
        <w:pStyle w:val="ListParagraph"/>
        <w:tabs>
          <w:tab w:val="left" w:pos="1359"/>
        </w:tabs>
        <w:spacing w:before="80" w:after="0" w:line="240" w:lineRule="auto"/>
        <w:ind w:left="18" w:firstLine="693"/>
        <w:contextualSpacing w:val="0"/>
        <w:jc w:val="both"/>
        <w:rPr>
          <w:rFonts w:ascii="Times New Roman" w:hAnsi="Times New Roman" w:cs="Times New Roman"/>
          <w:sz w:val="28"/>
          <w:szCs w:val="28"/>
        </w:rPr>
      </w:pPr>
      <w:r w:rsidRPr="0050206A">
        <w:rPr>
          <w:rFonts w:ascii="Times New Roman" w:hAnsi="Times New Roman"/>
          <w:sz w:val="28"/>
        </w:rPr>
        <w:t>1.15. A protection document (certificate, patent and annex thereto) confirming the intellectual property rights (trademarks and industrial designs) used in medicines, or an agreement on their use, or a conclusion of an authorized body in the field of intellectual property on the trade name and design of the medicine.</w:t>
      </w:r>
    </w:p>
    <w:p w14:paraId="5FF239CA" w14:textId="6BB50781" w:rsidR="00D027AB" w:rsidRPr="0050206A" w:rsidRDefault="00D027AB" w:rsidP="00D027AB">
      <w:pPr>
        <w:pStyle w:val="ListParagraph"/>
        <w:tabs>
          <w:tab w:val="left" w:pos="1359"/>
        </w:tabs>
        <w:spacing w:before="156" w:after="0" w:line="240" w:lineRule="auto"/>
        <w:ind w:left="72" w:hanging="72"/>
        <w:contextualSpacing w:val="0"/>
        <w:jc w:val="center"/>
        <w:rPr>
          <w:rFonts w:ascii="Times New Roman" w:hAnsi="Times New Roman" w:cs="Times New Roman"/>
          <w:b/>
          <w:bCs/>
          <w:sz w:val="28"/>
          <w:szCs w:val="28"/>
        </w:rPr>
      </w:pPr>
      <w:r w:rsidRPr="0050206A">
        <w:rPr>
          <w:rFonts w:ascii="Times New Roman" w:hAnsi="Times New Roman"/>
          <w:b/>
          <w:sz w:val="28"/>
        </w:rPr>
        <w:t>Section 2 Common Technical Documents</w:t>
      </w:r>
    </w:p>
    <w:p w14:paraId="2DB9E3F4" w14:textId="5835B683" w:rsidR="00D027AB" w:rsidRPr="0050206A" w:rsidRDefault="00D027AB" w:rsidP="00D027AB">
      <w:pPr>
        <w:pStyle w:val="ListParagraph"/>
        <w:tabs>
          <w:tab w:val="left" w:pos="1314"/>
        </w:tabs>
        <w:spacing w:before="100" w:after="0" w:line="240" w:lineRule="auto"/>
        <w:ind w:left="0"/>
        <w:contextualSpacing w:val="0"/>
        <w:rPr>
          <w:rFonts w:ascii="Times New Roman" w:hAnsi="Times New Roman" w:cs="Times New Roman"/>
          <w:sz w:val="28"/>
          <w:szCs w:val="28"/>
        </w:rPr>
      </w:pPr>
      <w:r w:rsidRPr="0050206A">
        <w:rPr>
          <w:rFonts w:ascii="Times New Roman" w:hAnsi="Times New Roman"/>
          <w:sz w:val="28"/>
        </w:rPr>
        <w:t>2.1. 2–5 –</w:t>
      </w:r>
      <w:r w:rsidRPr="0050206A">
        <w:rPr>
          <w:rFonts w:ascii="Times New Roman" w:hAnsi="Times New Roman"/>
          <w:sz w:val="28"/>
        </w:rPr>
        <w:tab/>
        <w:t>table of contents</w:t>
      </w:r>
    </w:p>
    <w:p w14:paraId="4F6ACFDF"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2.2. Introduction to CTD (Common Technical Documents)</w:t>
      </w:r>
    </w:p>
    <w:p w14:paraId="4FB57BBF"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 Quality overall summary</w:t>
      </w:r>
    </w:p>
    <w:p w14:paraId="00593125"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2.3.Ѕ Medicinal substance</w:t>
      </w:r>
    </w:p>
    <w:p w14:paraId="78BF1B59"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2.3.Ѕ.1 General information</w:t>
      </w:r>
    </w:p>
    <w:p w14:paraId="56892D67"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2.3.Ѕ.2 Production</w:t>
      </w:r>
    </w:p>
    <w:p w14:paraId="679FAB3F" w14:textId="6CF2B712"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2.3.S.3 Verification of the structure and other characteristics of the substance*</w:t>
      </w:r>
    </w:p>
    <w:p w14:paraId="73798020"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2.3.Ѕ.4 Control of the medicinal substance</w:t>
      </w:r>
    </w:p>
    <w:p w14:paraId="17354F94"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2.3.Ѕ.5 Standard samples or materials</w:t>
      </w:r>
    </w:p>
    <w:p w14:paraId="733A8F4B" w14:textId="47CCB9A5"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2.3.S.6 Container Closure System</w:t>
      </w:r>
    </w:p>
    <w:p w14:paraId="289828BC"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2.3.S.7 Stability</w:t>
      </w:r>
    </w:p>
    <w:p w14:paraId="705F6AC4"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 Medicinal product</w:t>
      </w:r>
    </w:p>
    <w:p w14:paraId="178FE36E"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2.3.P.1 Description and composition of the medicine</w:t>
      </w:r>
    </w:p>
    <w:p w14:paraId="0614C11D"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2.3.P.2 Pharmaceutical development</w:t>
      </w:r>
    </w:p>
    <w:p w14:paraId="65413A51"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2.3.P.3 Production</w:t>
      </w:r>
    </w:p>
    <w:p w14:paraId="12672BE4"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2.3.P.4 Control of excipients</w:t>
      </w:r>
    </w:p>
    <w:p w14:paraId="1B0B83FA"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2.3.P.5 Control of the medicinal product</w:t>
      </w:r>
    </w:p>
    <w:p w14:paraId="23D2BF80" w14:textId="77777777"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2.3.P.6 Standard samples or materials</w:t>
      </w:r>
    </w:p>
    <w:p w14:paraId="67095562" w14:textId="07D6D048" w:rsidR="00D027AB" w:rsidRPr="0050206A" w:rsidRDefault="00D027AB" w:rsidP="00D027AB">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2.3.P.7 Container Closure System</w:t>
      </w:r>
    </w:p>
    <w:p w14:paraId="710B5E8C" w14:textId="1AD370A0" w:rsidR="00D027AB" w:rsidRPr="0050206A" w:rsidRDefault="00D027AB" w:rsidP="00D027AB">
      <w:pPr>
        <w:pStyle w:val="ListParagraph"/>
        <w:tabs>
          <w:tab w:val="left" w:pos="1359"/>
        </w:tabs>
        <w:spacing w:before="30" w:after="0" w:line="240" w:lineRule="auto"/>
        <w:ind w:left="0"/>
        <w:contextualSpacing w:val="0"/>
        <w:rPr>
          <w:rFonts w:ascii="Times New Roman" w:hAnsi="Times New Roman" w:cs="Times New Roman"/>
          <w:sz w:val="28"/>
          <w:szCs w:val="28"/>
        </w:rPr>
      </w:pPr>
      <w:r w:rsidRPr="0050206A">
        <w:rPr>
          <w:rFonts w:ascii="Times New Roman" w:hAnsi="Times New Roman"/>
          <w:sz w:val="28"/>
        </w:rPr>
        <w:t>2.3.P.8 Stability</w:t>
      </w:r>
    </w:p>
    <w:p w14:paraId="4C144837"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2.3.A Annexes</w:t>
      </w:r>
    </w:p>
    <w:p w14:paraId="4123515A"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2.3.A.1 Facilities and equipment</w:t>
      </w:r>
    </w:p>
    <w:p w14:paraId="02F4CEB4"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2.3.A.2 Safety assessment of foreign substances</w:t>
      </w:r>
    </w:p>
    <w:p w14:paraId="04AA7D2D"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2.3.A.3 Excipients</w:t>
      </w:r>
    </w:p>
    <w:p w14:paraId="1B90DA27"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2.3.R Regional information</w:t>
      </w:r>
    </w:p>
    <w:p w14:paraId="1F0DDA7C"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2.4. Review of preclinical studies</w:t>
      </w:r>
    </w:p>
    <w:p w14:paraId="718386D8"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2.5. Review of clinical data</w:t>
      </w:r>
    </w:p>
    <w:p w14:paraId="5DD91313" w14:textId="77777777"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t>2.6 Summary of preclinical studies (written and tabular summaries)</w:t>
      </w:r>
    </w:p>
    <w:p w14:paraId="4FD1AE97" w14:textId="6BBDB935" w:rsidR="00D027AB" w:rsidRPr="0050206A" w:rsidRDefault="00D027AB" w:rsidP="00D027AB">
      <w:pPr>
        <w:pStyle w:val="ListParagraph"/>
        <w:tabs>
          <w:tab w:val="left" w:pos="1359"/>
        </w:tabs>
        <w:spacing w:after="0" w:line="240" w:lineRule="auto"/>
        <w:ind w:left="158" w:hanging="72"/>
        <w:contextualSpacing w:val="0"/>
        <w:rPr>
          <w:rFonts w:ascii="Times New Roman" w:hAnsi="Times New Roman" w:cs="Times New Roman"/>
          <w:sz w:val="28"/>
          <w:szCs w:val="28"/>
        </w:rPr>
      </w:pPr>
      <w:r w:rsidRPr="0050206A">
        <w:rPr>
          <w:rFonts w:ascii="Times New Roman" w:hAnsi="Times New Roman"/>
          <w:sz w:val="28"/>
        </w:rPr>
        <w:lastRenderedPageBreak/>
        <w:t>2.7. Summary of clinical study reviews (written and tabular summaries)</w:t>
      </w:r>
    </w:p>
    <w:p w14:paraId="32A5EABE" w14:textId="7694BE59" w:rsidR="00D027AB" w:rsidRPr="0050206A" w:rsidRDefault="00D027AB" w:rsidP="00D027AB">
      <w:pPr>
        <w:pStyle w:val="ListParagraph"/>
        <w:tabs>
          <w:tab w:val="left" w:pos="1359"/>
        </w:tabs>
        <w:spacing w:before="120" w:after="0" w:line="240" w:lineRule="auto"/>
        <w:ind w:left="158" w:hanging="72"/>
        <w:contextualSpacing w:val="0"/>
        <w:jc w:val="center"/>
        <w:rPr>
          <w:rFonts w:ascii="Times New Roman" w:hAnsi="Times New Roman" w:cs="Times New Roman"/>
          <w:b/>
          <w:bCs/>
          <w:sz w:val="28"/>
          <w:szCs w:val="28"/>
        </w:rPr>
      </w:pPr>
      <w:r w:rsidRPr="0050206A">
        <w:rPr>
          <w:rFonts w:ascii="Times New Roman" w:hAnsi="Times New Roman"/>
          <w:b/>
          <w:sz w:val="28"/>
        </w:rPr>
        <w:t>Section 3 Information determining the quality of the medicine</w:t>
      </w:r>
    </w:p>
    <w:p w14:paraId="496EE3DE" w14:textId="784798B4" w:rsidR="00D027AB" w:rsidRPr="0050206A" w:rsidRDefault="00D027AB" w:rsidP="00D027AB">
      <w:pPr>
        <w:pStyle w:val="ListParagraph"/>
        <w:tabs>
          <w:tab w:val="left" w:pos="1359"/>
        </w:tabs>
        <w:spacing w:before="120"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3.1. Content of Section 3</w:t>
      </w:r>
    </w:p>
    <w:p w14:paraId="3E288800" w14:textId="77777777"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 Basic information</w:t>
      </w:r>
    </w:p>
    <w:p w14:paraId="33F6455D" w14:textId="77777777"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3.2.Ѕ Medicine (for medicines that contain more than one active substance, information shall be provided in full for each medicinal substance)</w:t>
      </w:r>
    </w:p>
    <w:p w14:paraId="09CFC0B4" w14:textId="60D0765D"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3.2.S.1 General information</w:t>
      </w:r>
    </w:p>
    <w:p w14:paraId="02206A8C" w14:textId="64F8DA58"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3.2.S.1.1 Name</w:t>
      </w:r>
    </w:p>
    <w:p w14:paraId="30A43655" w14:textId="1C9CF411"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3.2.S.1.2 Structure*</w:t>
      </w:r>
    </w:p>
    <w:p w14:paraId="26C51A92" w14:textId="18D63368"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3.2.S.1.3 General properties</w:t>
      </w:r>
    </w:p>
    <w:p w14:paraId="72992CA7" w14:textId="5C8BD1A8"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3.2.S.2 Production</w:t>
      </w:r>
    </w:p>
    <w:p w14:paraId="2ACCA525" w14:textId="7396CE66" w:rsidR="00D027AB" w:rsidRPr="0050206A" w:rsidRDefault="00D027AB" w:rsidP="00D027AB">
      <w:pPr>
        <w:pStyle w:val="ListParagraph"/>
        <w:tabs>
          <w:tab w:val="left" w:pos="1359"/>
        </w:tabs>
        <w:spacing w:after="0" w:line="240" w:lineRule="auto"/>
        <w:ind w:left="54" w:firstLine="9"/>
        <w:contextualSpacing w:val="0"/>
        <w:rPr>
          <w:rFonts w:ascii="Times New Roman" w:hAnsi="Times New Roman" w:cs="Times New Roman"/>
          <w:sz w:val="28"/>
          <w:szCs w:val="28"/>
        </w:rPr>
      </w:pPr>
      <w:r w:rsidRPr="0050206A">
        <w:rPr>
          <w:rFonts w:ascii="Times New Roman" w:hAnsi="Times New Roman"/>
          <w:sz w:val="28"/>
        </w:rPr>
        <w:t>3.2.S.2.1 Manufacturer</w:t>
      </w:r>
    </w:p>
    <w:p w14:paraId="5B962C9B" w14:textId="77777777" w:rsidR="00D027AB" w:rsidRPr="0050206A" w:rsidRDefault="00D027AB" w:rsidP="00D027AB">
      <w:pPr>
        <w:pStyle w:val="ListParagraph"/>
        <w:tabs>
          <w:tab w:val="left" w:pos="1359"/>
        </w:tabs>
        <w:ind w:left="54" w:firstLine="9"/>
        <w:rPr>
          <w:rFonts w:ascii="Times New Roman" w:hAnsi="Times New Roman" w:cs="Times New Roman"/>
          <w:sz w:val="28"/>
          <w:szCs w:val="28"/>
        </w:rPr>
      </w:pPr>
      <w:r w:rsidRPr="0050206A">
        <w:rPr>
          <w:rFonts w:ascii="Times New Roman" w:hAnsi="Times New Roman"/>
          <w:sz w:val="28"/>
        </w:rPr>
        <w:t>3.2.Ѕ.2.2 Description of the production process and its control</w:t>
      </w:r>
    </w:p>
    <w:p w14:paraId="2B3A1325" w14:textId="77777777" w:rsidR="00D027AB" w:rsidRPr="0050206A" w:rsidRDefault="00D027AB" w:rsidP="005F6407">
      <w:pPr>
        <w:pStyle w:val="ListParagraph"/>
        <w:tabs>
          <w:tab w:val="left" w:pos="1359"/>
        </w:tabs>
        <w:spacing w:after="0" w:line="216" w:lineRule="auto"/>
        <w:ind w:left="72"/>
        <w:contextualSpacing w:val="0"/>
        <w:rPr>
          <w:rFonts w:ascii="Times New Roman" w:hAnsi="Times New Roman" w:cs="Times New Roman"/>
          <w:sz w:val="28"/>
          <w:szCs w:val="28"/>
        </w:rPr>
      </w:pPr>
      <w:r w:rsidRPr="0050206A">
        <w:rPr>
          <w:rFonts w:ascii="Times New Roman" w:hAnsi="Times New Roman"/>
          <w:sz w:val="28"/>
        </w:rPr>
        <w:t>3.2.S.2.3 Control of starting materials</w:t>
      </w:r>
    </w:p>
    <w:p w14:paraId="6DFD4E4D" w14:textId="79576E55"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3.2.S.2.4 Control of critical stages and intermediate products</w:t>
      </w:r>
    </w:p>
    <w:p w14:paraId="29B1D457" w14:textId="261723A0"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3.2.S.2.5 Process validation and/or assessment</w:t>
      </w:r>
    </w:p>
    <w:p w14:paraId="262BC488" w14:textId="03C45282"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3.2.S.2.6 Development of the production process</w:t>
      </w:r>
    </w:p>
    <w:p w14:paraId="781F4E59" w14:textId="50D0BDC2"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3.2.S.3 Defining properties</w:t>
      </w:r>
    </w:p>
    <w:p w14:paraId="640DAE55" w14:textId="48248F6E"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3.2.S.3.1 Verification of the structure and other characteristics of the substance*</w:t>
      </w:r>
    </w:p>
    <w:p w14:paraId="7BE5D269" w14:textId="21FAFAAF"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3.2.S.3.2 Impurities (foreign substances)</w:t>
      </w:r>
    </w:p>
    <w:p w14:paraId="3AC5F6B0"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3.2.Ѕ.4 Control of the medicinal substance</w:t>
      </w:r>
    </w:p>
    <w:p w14:paraId="5795912F"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3.2.Ѕ.4.1 Specification</w:t>
      </w:r>
    </w:p>
    <w:p w14:paraId="1FEF8A59"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3.2.Ѕ.4.2 Analytical test methods</w:t>
      </w:r>
    </w:p>
    <w:p w14:paraId="439B3CBE"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3.2.Ѕ.4.3 Validation of analytical test methods</w:t>
      </w:r>
    </w:p>
    <w:p w14:paraId="357618A5" w14:textId="3E742239"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3.2.S.4.4 Series tests (results of series tests)</w:t>
      </w:r>
    </w:p>
    <w:p w14:paraId="0E9C40B2"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3.2.Ѕ.4.5 Justification of specification</w:t>
      </w:r>
    </w:p>
    <w:p w14:paraId="1B6A9C79"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3.2.5.5 Standard samples or substances</w:t>
      </w:r>
    </w:p>
    <w:p w14:paraId="64017D16" w14:textId="6A877C16"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3.2.S.6 Container Closure System</w:t>
      </w:r>
    </w:p>
    <w:p w14:paraId="28289880"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3.2.S.7 Stability</w:t>
      </w:r>
    </w:p>
    <w:p w14:paraId="386F225E"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3.2.Ѕ.7.1 Information and conclusions on stability tests</w:t>
      </w:r>
    </w:p>
    <w:p w14:paraId="1A864F03"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3.2.S.7.2 Statement of Post-Registration Sustainability</w:t>
      </w:r>
    </w:p>
    <w:p w14:paraId="2D91D7EB"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Research and Sustainability Commitments</w:t>
      </w:r>
    </w:p>
    <w:p w14:paraId="4F152431"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3.2.S.7.3 Stability data</w:t>
      </w:r>
    </w:p>
    <w:p w14:paraId="6F2A0A4F" w14:textId="791A5320"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 Medicinal product</w:t>
      </w:r>
    </w:p>
    <w:p w14:paraId="371757B8" w14:textId="71618E49"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3.2.P.1 Description and composition of the medicinal product</w:t>
      </w:r>
    </w:p>
    <w:p w14:paraId="3205E821"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 Pharmaceutical development</w:t>
      </w:r>
    </w:p>
    <w:p w14:paraId="27A7157A"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3.2.P.2.1 Constituents of the medicinal product</w:t>
      </w:r>
    </w:p>
    <w:p w14:paraId="4FEFBAD7"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3.2.P.2.1.1 Medicinal substance</w:t>
      </w:r>
    </w:p>
    <w:p w14:paraId="3ADFBBEC"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3.2.P.2.1.2 Excipients</w:t>
      </w:r>
    </w:p>
    <w:p w14:paraId="34392334"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3.2.P.2.2 Medicinal product</w:t>
      </w:r>
    </w:p>
    <w:p w14:paraId="0F084CE6"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3.2.P.2.2.1 Development of a dosage form</w:t>
      </w:r>
    </w:p>
    <w:p w14:paraId="4C7AC036"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3.2.P.2.2.2 Surplus products in production</w:t>
      </w:r>
    </w:p>
    <w:p w14:paraId="1C2CBB59"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3.2.P.2.2.3 Physicochemical and biological properties</w:t>
      </w:r>
    </w:p>
    <w:p w14:paraId="7B1C161A"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3.2.P.2.3 Development of the manufacturing process</w:t>
      </w:r>
    </w:p>
    <w:p w14:paraId="7F88DC4D" w14:textId="597046E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lastRenderedPageBreak/>
        <w:t>3.2.P.2.4 Container Closure System</w:t>
      </w:r>
    </w:p>
    <w:p w14:paraId="407875BA"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3.2.P.2.5 Microbiological characteristics</w:t>
      </w:r>
    </w:p>
    <w:p w14:paraId="68492EDE"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3.2.P.2.6 Compatibility</w:t>
      </w:r>
    </w:p>
    <w:p w14:paraId="4567CAE6" w14:textId="5A97F3BB"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3.2.P.3 Production</w:t>
      </w:r>
    </w:p>
    <w:p w14:paraId="3E5DD792" w14:textId="6AB052F2" w:rsidR="00D027AB" w:rsidRPr="0050206A" w:rsidRDefault="00D027AB" w:rsidP="005F6407">
      <w:pPr>
        <w:pStyle w:val="ListParagraph"/>
        <w:tabs>
          <w:tab w:val="left" w:pos="1359"/>
        </w:tabs>
        <w:ind w:left="72"/>
        <w:rPr>
          <w:rFonts w:ascii="Times New Roman" w:hAnsi="Times New Roman" w:cs="Times New Roman"/>
          <w:sz w:val="28"/>
          <w:szCs w:val="28"/>
        </w:rPr>
      </w:pPr>
      <w:r w:rsidRPr="0050206A">
        <w:rPr>
          <w:rFonts w:ascii="Times New Roman" w:hAnsi="Times New Roman"/>
          <w:sz w:val="28"/>
        </w:rPr>
        <w:t>3.2.P.3.1 Manufacturer(s)</w:t>
      </w:r>
    </w:p>
    <w:p w14:paraId="3123DD39" w14:textId="77777777" w:rsidR="00D027AB" w:rsidRPr="0050206A" w:rsidRDefault="00D027AB" w:rsidP="005F6407">
      <w:pPr>
        <w:pStyle w:val="ListParagraph"/>
        <w:tabs>
          <w:tab w:val="left" w:pos="1359"/>
        </w:tabs>
        <w:spacing w:after="0" w:line="192" w:lineRule="auto"/>
        <w:ind w:left="72"/>
        <w:contextualSpacing w:val="0"/>
        <w:rPr>
          <w:rFonts w:ascii="Times New Roman" w:hAnsi="Times New Roman" w:cs="Times New Roman"/>
          <w:sz w:val="28"/>
          <w:szCs w:val="28"/>
        </w:rPr>
      </w:pPr>
      <w:r w:rsidRPr="0050206A">
        <w:rPr>
          <w:rFonts w:ascii="Times New Roman" w:hAnsi="Times New Roman"/>
          <w:sz w:val="28"/>
        </w:rPr>
        <w:t>3.2.P.3.2 Batch formulation (manufacturing formula)</w:t>
      </w:r>
    </w:p>
    <w:p w14:paraId="47EA9DBC"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3.2.P.3.3 Classification of the production process and process control</w:t>
      </w:r>
    </w:p>
    <w:p w14:paraId="0EB220D3"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3.2.P.3.4 Control of critical stages and intermediate products</w:t>
      </w:r>
    </w:p>
    <w:p w14:paraId="62A1E4DD"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3.2.P.3.5 Process validation and/or assessment</w:t>
      </w:r>
    </w:p>
    <w:p w14:paraId="77D5E48C" w14:textId="77777777" w:rsidR="00D027AB" w:rsidRPr="0050206A" w:rsidRDefault="00D027AB" w:rsidP="005F6407">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3.2.P.4 Control of excipients</w:t>
      </w:r>
    </w:p>
    <w:p w14:paraId="63ADCF22" w14:textId="77777777" w:rsidR="00D027AB" w:rsidRPr="0050206A" w:rsidRDefault="00D027AB" w:rsidP="005F6407">
      <w:pPr>
        <w:pStyle w:val="ListParagraph"/>
        <w:tabs>
          <w:tab w:val="left" w:pos="1359"/>
        </w:tabs>
        <w:spacing w:before="20" w:after="0" w:line="240" w:lineRule="auto"/>
        <w:ind w:left="72"/>
        <w:contextualSpacing w:val="0"/>
        <w:rPr>
          <w:rFonts w:ascii="Times New Roman" w:hAnsi="Times New Roman" w:cs="Times New Roman"/>
          <w:sz w:val="28"/>
          <w:szCs w:val="28"/>
        </w:rPr>
      </w:pPr>
      <w:r w:rsidRPr="0050206A">
        <w:rPr>
          <w:rFonts w:ascii="Times New Roman" w:hAnsi="Times New Roman"/>
          <w:sz w:val="28"/>
        </w:rPr>
        <w:t>3.2.P.4.1 Specifications</w:t>
      </w:r>
    </w:p>
    <w:p w14:paraId="1DF04A5B"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3.2.P.4.2 Analytical test methods</w:t>
      </w:r>
    </w:p>
    <w:p w14:paraId="26615A54"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3.2.P.4.3 Validation of analytical test methods</w:t>
      </w:r>
    </w:p>
    <w:p w14:paraId="7FD3171D"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3.2.P.4.4 Justification of specifications</w:t>
      </w:r>
    </w:p>
    <w:p w14:paraId="602AA221"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3.2.P.4.5 Excipients of human and animal origin</w:t>
      </w:r>
    </w:p>
    <w:p w14:paraId="5E9AA9B9"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3.2.P.4.6 New excipients</w:t>
      </w:r>
    </w:p>
    <w:p w14:paraId="6E6E00F6"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3.2.P.5 Control of the medicinal product</w:t>
      </w:r>
    </w:p>
    <w:p w14:paraId="0D27C6A5" w14:textId="096B10E4"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3.2.P.5.1 Specification(s)</w:t>
      </w:r>
    </w:p>
    <w:p w14:paraId="49FC635C"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3.2.P.5.2 Analytical test methods</w:t>
      </w:r>
    </w:p>
    <w:p w14:paraId="727C9BD5"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3.2.P.5.3 Validation of analytical test methods</w:t>
      </w:r>
    </w:p>
    <w:p w14:paraId="31732B4C"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3.2.P.5.4 Batch test results</w:t>
      </w:r>
    </w:p>
    <w:p w14:paraId="2A50D243"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3.2.P.5.5 Description of impurities (foreign substances)</w:t>
      </w:r>
    </w:p>
    <w:p w14:paraId="799F0B09" w14:textId="6B73C1C8"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3.2.P.5.6 Justification of Specification(s)</w:t>
      </w:r>
    </w:p>
    <w:p w14:paraId="65774909" w14:textId="77777777"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3.2.P.6 Standard samples or materials</w:t>
      </w:r>
    </w:p>
    <w:p w14:paraId="2C39C659" w14:textId="3566B0D2"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3.2.P.7 Container Closure System</w:t>
      </w:r>
    </w:p>
    <w:p w14:paraId="5FB02095" w14:textId="3F7B0346" w:rsidR="00D027AB" w:rsidRPr="0050206A" w:rsidRDefault="00D027AB"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3.2.P.8 Stability</w:t>
      </w:r>
    </w:p>
    <w:p w14:paraId="595E4CAF" w14:textId="77777777" w:rsidR="00630B91" w:rsidRPr="0050206A" w:rsidRDefault="00630B91" w:rsidP="00873881">
      <w:pPr>
        <w:pStyle w:val="ListParagraph"/>
        <w:tabs>
          <w:tab w:val="left" w:pos="1359"/>
        </w:tabs>
        <w:ind w:left="72"/>
        <w:rPr>
          <w:rFonts w:ascii="Times New Roman" w:hAnsi="Times New Roman" w:cs="Times New Roman"/>
          <w:sz w:val="28"/>
          <w:szCs w:val="28"/>
        </w:rPr>
      </w:pPr>
      <w:r w:rsidRPr="0050206A">
        <w:rPr>
          <w:rFonts w:ascii="Times New Roman" w:hAnsi="Times New Roman"/>
          <w:sz w:val="28"/>
        </w:rPr>
        <w:t>3.2.P.8.1 Stability summary and conclusion</w:t>
      </w:r>
    </w:p>
    <w:p w14:paraId="11B0B09E" w14:textId="77777777" w:rsidR="00630B91" w:rsidRPr="0050206A" w:rsidRDefault="00630B91" w:rsidP="00873881">
      <w:pPr>
        <w:pStyle w:val="ListParagraph"/>
        <w:tabs>
          <w:tab w:val="left" w:pos="1359"/>
        </w:tabs>
        <w:spacing w:after="0" w:line="216" w:lineRule="auto"/>
        <w:ind w:left="72"/>
        <w:contextualSpacing w:val="0"/>
        <w:rPr>
          <w:rFonts w:ascii="Times New Roman" w:hAnsi="Times New Roman" w:cs="Times New Roman"/>
          <w:sz w:val="28"/>
          <w:szCs w:val="28"/>
        </w:rPr>
      </w:pPr>
      <w:r w:rsidRPr="0050206A">
        <w:rPr>
          <w:rFonts w:ascii="Times New Roman" w:hAnsi="Times New Roman"/>
          <w:sz w:val="28"/>
        </w:rPr>
        <w:t>3.2.P.8.2 Post-registration stability study report and stability commitments</w:t>
      </w:r>
    </w:p>
    <w:p w14:paraId="4274451C" w14:textId="77777777" w:rsidR="00630B91" w:rsidRPr="0050206A" w:rsidRDefault="00630B91" w:rsidP="00873881">
      <w:pPr>
        <w:pStyle w:val="ListParagraph"/>
        <w:tabs>
          <w:tab w:val="left" w:pos="1359"/>
        </w:tabs>
        <w:spacing w:before="20" w:after="0" w:line="240" w:lineRule="auto"/>
        <w:ind w:left="72"/>
        <w:contextualSpacing w:val="0"/>
        <w:rPr>
          <w:rFonts w:ascii="Times New Roman" w:hAnsi="Times New Roman" w:cs="Times New Roman"/>
          <w:sz w:val="28"/>
          <w:szCs w:val="28"/>
        </w:rPr>
      </w:pPr>
      <w:r w:rsidRPr="0050206A">
        <w:rPr>
          <w:rFonts w:ascii="Times New Roman" w:hAnsi="Times New Roman"/>
          <w:sz w:val="28"/>
        </w:rPr>
        <w:t>3.2.P.8.3 Stability data</w:t>
      </w:r>
    </w:p>
    <w:p w14:paraId="018C275B" w14:textId="77777777" w:rsidR="00630B91" w:rsidRPr="0050206A" w:rsidRDefault="00630B91"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3.2.A Supplements</w:t>
      </w:r>
    </w:p>
    <w:p w14:paraId="78CE7BE9" w14:textId="77777777" w:rsidR="00630B91" w:rsidRPr="0050206A" w:rsidRDefault="00630B91"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3.2.A.1 Facilities and equipment</w:t>
      </w:r>
    </w:p>
    <w:p w14:paraId="2474A025" w14:textId="77777777" w:rsidR="00630B91" w:rsidRPr="0050206A" w:rsidRDefault="00630B91"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3.2.A.2 Safety assessment regarding foreign agents</w:t>
      </w:r>
    </w:p>
    <w:p w14:paraId="29306C42" w14:textId="77777777" w:rsidR="00630B91" w:rsidRPr="0050206A" w:rsidRDefault="00630B91"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3.2.A.3 Excipients</w:t>
      </w:r>
    </w:p>
    <w:p w14:paraId="41B5D806" w14:textId="77777777" w:rsidR="00630B91" w:rsidRPr="0050206A" w:rsidRDefault="00630B91"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3.2.R Regional information</w:t>
      </w:r>
    </w:p>
    <w:p w14:paraId="50333C14" w14:textId="782D32EC" w:rsidR="00630B91" w:rsidRPr="0050206A" w:rsidRDefault="00630B91" w:rsidP="00873881">
      <w:pPr>
        <w:pStyle w:val="ListParagraph"/>
        <w:tabs>
          <w:tab w:val="left" w:pos="1359"/>
        </w:tabs>
        <w:spacing w:after="0" w:line="240" w:lineRule="auto"/>
        <w:ind w:left="72"/>
        <w:contextualSpacing w:val="0"/>
        <w:rPr>
          <w:rFonts w:ascii="Times New Roman" w:hAnsi="Times New Roman" w:cs="Times New Roman"/>
          <w:sz w:val="28"/>
          <w:szCs w:val="28"/>
        </w:rPr>
      </w:pPr>
      <w:r w:rsidRPr="0050206A">
        <w:rPr>
          <w:rFonts w:ascii="Times New Roman" w:hAnsi="Times New Roman"/>
          <w:sz w:val="28"/>
        </w:rPr>
        <w:t>3.3. References (where applicable)</w:t>
      </w:r>
    </w:p>
    <w:p w14:paraId="18CDF19C" w14:textId="4B725575" w:rsidR="00630B91" w:rsidRPr="0050206A" w:rsidRDefault="00630B91" w:rsidP="00630B91">
      <w:pPr>
        <w:pStyle w:val="ListParagraph"/>
        <w:tabs>
          <w:tab w:val="left" w:pos="1359"/>
        </w:tabs>
        <w:spacing w:after="0" w:line="240" w:lineRule="auto"/>
        <w:ind w:left="180" w:hanging="36"/>
        <w:contextualSpacing w:val="0"/>
        <w:jc w:val="center"/>
        <w:rPr>
          <w:rFonts w:ascii="Times New Roman" w:hAnsi="Times New Roman" w:cs="Times New Roman"/>
          <w:b/>
          <w:bCs/>
          <w:sz w:val="28"/>
          <w:szCs w:val="28"/>
        </w:rPr>
      </w:pPr>
      <w:r w:rsidRPr="0050206A">
        <w:rPr>
          <w:rFonts w:ascii="Times New Roman" w:hAnsi="Times New Roman"/>
          <w:b/>
          <w:sz w:val="28"/>
        </w:rPr>
        <w:t>Section 4 Information on preclinical studies</w:t>
      </w:r>
    </w:p>
    <w:p w14:paraId="545D49C8" w14:textId="77777777" w:rsidR="00630B91" w:rsidRPr="0050206A" w:rsidRDefault="00630B91" w:rsidP="00630B91">
      <w:pPr>
        <w:pStyle w:val="ListParagraph"/>
        <w:tabs>
          <w:tab w:val="left" w:pos="1359"/>
        </w:tabs>
        <w:spacing w:before="120" w:after="0" w:line="240" w:lineRule="auto"/>
        <w:ind w:left="90"/>
        <w:contextualSpacing w:val="0"/>
        <w:rPr>
          <w:rFonts w:ascii="Times New Roman" w:hAnsi="Times New Roman" w:cs="Times New Roman"/>
          <w:sz w:val="28"/>
          <w:szCs w:val="28"/>
        </w:rPr>
      </w:pPr>
      <w:r w:rsidRPr="0050206A">
        <w:rPr>
          <w:rFonts w:ascii="Times New Roman" w:hAnsi="Times New Roman"/>
          <w:sz w:val="28"/>
        </w:rPr>
        <w:t>4.1. Contents of Section 4</w:t>
      </w:r>
    </w:p>
    <w:p w14:paraId="19E4722C" w14:textId="77777777" w:rsidR="00630B91" w:rsidRPr="0050206A" w:rsidRDefault="00630B91" w:rsidP="00630B91">
      <w:pPr>
        <w:pStyle w:val="ListParagraph"/>
        <w:tabs>
          <w:tab w:val="left" w:pos="1359"/>
        </w:tabs>
        <w:spacing w:after="0" w:line="240" w:lineRule="auto"/>
        <w:ind w:left="90"/>
        <w:contextualSpacing w:val="0"/>
        <w:rPr>
          <w:rFonts w:ascii="Times New Roman" w:hAnsi="Times New Roman" w:cs="Times New Roman"/>
          <w:sz w:val="28"/>
          <w:szCs w:val="28"/>
        </w:rPr>
      </w:pPr>
      <w:r w:rsidRPr="0050206A">
        <w:rPr>
          <w:rFonts w:ascii="Times New Roman" w:hAnsi="Times New Roman"/>
          <w:sz w:val="28"/>
        </w:rPr>
        <w:t>4.2. Research reports</w:t>
      </w:r>
    </w:p>
    <w:p w14:paraId="6BFCC6C4" w14:textId="77777777" w:rsidR="00630B91" w:rsidRPr="0050206A" w:rsidRDefault="00630B91" w:rsidP="00630B91">
      <w:pPr>
        <w:pStyle w:val="ListParagraph"/>
        <w:tabs>
          <w:tab w:val="left" w:pos="1359"/>
        </w:tabs>
        <w:spacing w:after="0" w:line="240" w:lineRule="auto"/>
        <w:ind w:left="90"/>
        <w:contextualSpacing w:val="0"/>
        <w:rPr>
          <w:rFonts w:ascii="Times New Roman" w:hAnsi="Times New Roman" w:cs="Times New Roman"/>
          <w:sz w:val="28"/>
          <w:szCs w:val="28"/>
        </w:rPr>
      </w:pPr>
      <w:r w:rsidRPr="0050206A">
        <w:rPr>
          <w:rFonts w:ascii="Times New Roman" w:hAnsi="Times New Roman"/>
          <w:sz w:val="28"/>
        </w:rPr>
        <w:t>4.2.1. Pharmacology</w:t>
      </w:r>
    </w:p>
    <w:p w14:paraId="5B6243AA" w14:textId="77777777" w:rsidR="00630B91" w:rsidRPr="0050206A" w:rsidRDefault="00630B91" w:rsidP="00630B91">
      <w:pPr>
        <w:pStyle w:val="ListParagraph"/>
        <w:tabs>
          <w:tab w:val="left" w:pos="1359"/>
        </w:tabs>
        <w:spacing w:after="0" w:line="240" w:lineRule="auto"/>
        <w:ind w:left="90"/>
        <w:contextualSpacing w:val="0"/>
        <w:rPr>
          <w:rFonts w:ascii="Times New Roman" w:hAnsi="Times New Roman" w:cs="Times New Roman"/>
          <w:sz w:val="28"/>
          <w:szCs w:val="28"/>
        </w:rPr>
      </w:pPr>
      <w:r w:rsidRPr="0050206A">
        <w:rPr>
          <w:rFonts w:ascii="Times New Roman" w:hAnsi="Times New Roman"/>
          <w:sz w:val="28"/>
        </w:rPr>
        <w:t>4.2.1.1. Primary pharmacodynamics*</w:t>
      </w:r>
    </w:p>
    <w:p w14:paraId="63CAB157" w14:textId="77777777" w:rsidR="00630B91" w:rsidRPr="0050206A" w:rsidRDefault="00630B91" w:rsidP="00630B91">
      <w:pPr>
        <w:pStyle w:val="ListParagraph"/>
        <w:tabs>
          <w:tab w:val="left" w:pos="1359"/>
        </w:tabs>
        <w:spacing w:after="0" w:line="240" w:lineRule="auto"/>
        <w:ind w:left="90"/>
        <w:contextualSpacing w:val="0"/>
        <w:rPr>
          <w:rFonts w:ascii="Times New Roman" w:hAnsi="Times New Roman" w:cs="Times New Roman"/>
          <w:sz w:val="28"/>
          <w:szCs w:val="28"/>
        </w:rPr>
      </w:pPr>
      <w:r w:rsidRPr="0050206A">
        <w:rPr>
          <w:rFonts w:ascii="Times New Roman" w:hAnsi="Times New Roman"/>
          <w:sz w:val="28"/>
        </w:rPr>
        <w:t>4.2.1.2. Secondary pharmacodynamics*</w:t>
      </w:r>
    </w:p>
    <w:p w14:paraId="7202359D" w14:textId="77777777" w:rsidR="00630B91" w:rsidRPr="0050206A" w:rsidRDefault="00630B91" w:rsidP="00630B91">
      <w:pPr>
        <w:pStyle w:val="ListParagraph"/>
        <w:tabs>
          <w:tab w:val="left" w:pos="1359"/>
        </w:tabs>
        <w:spacing w:after="0" w:line="240" w:lineRule="auto"/>
        <w:ind w:left="90"/>
        <w:contextualSpacing w:val="0"/>
        <w:rPr>
          <w:rFonts w:ascii="Times New Roman" w:hAnsi="Times New Roman" w:cs="Times New Roman"/>
          <w:sz w:val="28"/>
          <w:szCs w:val="28"/>
        </w:rPr>
      </w:pPr>
      <w:r w:rsidRPr="0050206A">
        <w:rPr>
          <w:rFonts w:ascii="Times New Roman" w:hAnsi="Times New Roman"/>
          <w:sz w:val="28"/>
        </w:rPr>
        <w:t>4.2.1.3. Pharmacological safety</w:t>
      </w:r>
    </w:p>
    <w:p w14:paraId="59CFAE29" w14:textId="77777777" w:rsidR="00630B91" w:rsidRPr="0050206A" w:rsidRDefault="00630B91" w:rsidP="00630B91">
      <w:pPr>
        <w:pStyle w:val="ListParagraph"/>
        <w:tabs>
          <w:tab w:val="left" w:pos="1359"/>
        </w:tabs>
        <w:spacing w:after="0" w:line="240" w:lineRule="auto"/>
        <w:ind w:left="90"/>
        <w:contextualSpacing w:val="0"/>
        <w:rPr>
          <w:rFonts w:ascii="Times New Roman" w:hAnsi="Times New Roman" w:cs="Times New Roman"/>
          <w:sz w:val="28"/>
          <w:szCs w:val="28"/>
        </w:rPr>
      </w:pPr>
      <w:r w:rsidRPr="0050206A">
        <w:rPr>
          <w:rFonts w:ascii="Times New Roman" w:hAnsi="Times New Roman"/>
          <w:sz w:val="28"/>
        </w:rPr>
        <w:t>4.2.1.4. Pharmacodynamic interaction of medicinal substances*</w:t>
      </w:r>
    </w:p>
    <w:p w14:paraId="52ED0E24" w14:textId="0F594AEA" w:rsidR="00630B91" w:rsidRPr="0050206A" w:rsidRDefault="00630B91" w:rsidP="00630B91">
      <w:pPr>
        <w:pStyle w:val="ListParagraph"/>
        <w:tabs>
          <w:tab w:val="left" w:pos="1359"/>
        </w:tabs>
        <w:spacing w:after="0" w:line="240" w:lineRule="auto"/>
        <w:ind w:left="90"/>
        <w:contextualSpacing w:val="0"/>
        <w:rPr>
          <w:rFonts w:ascii="Times New Roman" w:hAnsi="Times New Roman" w:cs="Times New Roman"/>
          <w:sz w:val="28"/>
          <w:szCs w:val="28"/>
        </w:rPr>
      </w:pPr>
      <w:r w:rsidRPr="0050206A">
        <w:rPr>
          <w:rFonts w:ascii="Times New Roman" w:hAnsi="Times New Roman"/>
          <w:sz w:val="28"/>
        </w:rPr>
        <w:t>4.2.2. Pharmacokinetics</w:t>
      </w:r>
    </w:p>
    <w:p w14:paraId="7C13C019" w14:textId="2B2ED08D" w:rsidR="00630B91" w:rsidRPr="0050206A" w:rsidRDefault="00630B91" w:rsidP="00630B91">
      <w:pPr>
        <w:pStyle w:val="ListParagraph"/>
        <w:tabs>
          <w:tab w:val="left" w:pos="1359"/>
        </w:tabs>
        <w:spacing w:after="0" w:line="240" w:lineRule="auto"/>
        <w:ind w:left="90"/>
        <w:contextualSpacing w:val="0"/>
        <w:jc w:val="both"/>
        <w:rPr>
          <w:rFonts w:ascii="Times New Roman" w:hAnsi="Times New Roman" w:cs="Times New Roman"/>
          <w:sz w:val="28"/>
          <w:szCs w:val="28"/>
        </w:rPr>
      </w:pPr>
      <w:r w:rsidRPr="0050206A">
        <w:rPr>
          <w:rFonts w:ascii="Times New Roman" w:hAnsi="Times New Roman"/>
          <w:sz w:val="28"/>
        </w:rPr>
        <w:lastRenderedPageBreak/>
        <w:t>4.2.2.1. Reports on analytical methods and validation (in case of separate reports)*</w:t>
      </w:r>
    </w:p>
    <w:p w14:paraId="20418234" w14:textId="77777777"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4.2.2.2. Absorption</w:t>
      </w:r>
    </w:p>
    <w:p w14:paraId="0C2CB6F2" w14:textId="77777777"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4.2.2.3. Distribution</w:t>
      </w:r>
    </w:p>
    <w:p w14:paraId="2A732247" w14:textId="77777777"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4.2.2.4. Metabolism</w:t>
      </w:r>
    </w:p>
    <w:p w14:paraId="1DF6D8C2" w14:textId="77777777"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4.2.2.5. Removal*</w:t>
      </w:r>
    </w:p>
    <w:p w14:paraId="21E65196" w14:textId="77777777"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4.2.2.6. Pharmacokinetic drug interactions (preclinical)*</w:t>
      </w:r>
    </w:p>
    <w:p w14:paraId="1BD4A96E" w14:textId="77777777"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4.2.2.7. Other pharmacokinetic studies*</w:t>
      </w:r>
    </w:p>
    <w:p w14:paraId="71846B7A" w14:textId="4874B4CE"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4.2.3. Toxicology</w:t>
      </w:r>
    </w:p>
    <w:p w14:paraId="4CFE4A4A" w14:textId="5810E8C2" w:rsidR="00630B91" w:rsidRPr="0050206A" w:rsidRDefault="00630B91" w:rsidP="00630B91">
      <w:pPr>
        <w:pStyle w:val="ListParagraph"/>
        <w:tabs>
          <w:tab w:val="left" w:pos="1359"/>
        </w:tabs>
        <w:spacing w:after="0" w:line="240" w:lineRule="auto"/>
        <w:ind w:left="58"/>
        <w:contextualSpacing w:val="0"/>
        <w:jc w:val="both"/>
        <w:rPr>
          <w:rFonts w:ascii="Times New Roman" w:hAnsi="Times New Roman" w:cs="Times New Roman"/>
          <w:sz w:val="28"/>
          <w:szCs w:val="28"/>
        </w:rPr>
      </w:pPr>
      <w:r w:rsidRPr="0050206A">
        <w:rPr>
          <w:rFonts w:ascii="Times New Roman" w:hAnsi="Times New Roman"/>
          <w:sz w:val="28"/>
        </w:rPr>
        <w:t>4.2.3.1. Single dose toxicity (by animal species, route)</w:t>
      </w:r>
    </w:p>
    <w:p w14:paraId="690A22BE" w14:textId="77777777" w:rsidR="00630B91" w:rsidRPr="0050206A" w:rsidRDefault="00630B91" w:rsidP="00630B91">
      <w:pPr>
        <w:pStyle w:val="ListParagraph"/>
        <w:tabs>
          <w:tab w:val="left" w:pos="1359"/>
        </w:tabs>
        <w:spacing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 xml:space="preserve">4.2.3.2. Repeated dose toxicity (by animal species, route, duration, including justified toxicokinetic evaluation)* </w:t>
      </w:r>
    </w:p>
    <w:p w14:paraId="5B392BB0" w14:textId="4B10F5F4" w:rsidR="00630B91" w:rsidRPr="0050206A" w:rsidRDefault="00630B91" w:rsidP="00630B91">
      <w:pPr>
        <w:pStyle w:val="ListParagraph"/>
        <w:tabs>
          <w:tab w:val="left" w:pos="1359"/>
        </w:tabs>
        <w:spacing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4.2.3.3. Genotoxicity (In vitro, In vivo, including based toxicokinetic evaluation)</w:t>
      </w:r>
    </w:p>
    <w:p w14:paraId="31FC2F15" w14:textId="327540CC" w:rsidR="00630B91" w:rsidRPr="0050206A" w:rsidRDefault="00630B91" w:rsidP="00630B91">
      <w:pPr>
        <w:pStyle w:val="ListParagraph"/>
        <w:tabs>
          <w:tab w:val="left" w:pos="1359"/>
        </w:tabs>
        <w:spacing w:before="30"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4.2.3.4. Carcinogenicity (short, medium and long term studies)*</w:t>
      </w:r>
    </w:p>
    <w:p w14:paraId="730B55ED" w14:textId="29EF87B1" w:rsidR="00630B91" w:rsidRPr="0050206A" w:rsidRDefault="00630B91" w:rsidP="00630B91">
      <w:pPr>
        <w:pStyle w:val="ListParagraph"/>
        <w:tabs>
          <w:tab w:val="left" w:pos="1359"/>
        </w:tabs>
        <w:spacing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4.2.3.5. Reproductive and ontogenetic toxicity (fertility and early embryonic development, embryofetal development, prenatal and postnatal development, offspring (juveniles) dosing and/or studies included in the subsequent evaluation)</w:t>
      </w:r>
    </w:p>
    <w:p w14:paraId="16176CF6" w14:textId="77777777" w:rsidR="00630B91" w:rsidRPr="0050206A" w:rsidRDefault="00630B91" w:rsidP="00630B91">
      <w:pPr>
        <w:pStyle w:val="ListParagraph"/>
        <w:tabs>
          <w:tab w:val="left" w:pos="1359"/>
        </w:tabs>
        <w:spacing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4.2.3.6. Local tolerance</w:t>
      </w:r>
    </w:p>
    <w:p w14:paraId="1BBBD4B7" w14:textId="77777777" w:rsidR="00630B91" w:rsidRPr="0050206A" w:rsidRDefault="00630B91" w:rsidP="00630B91">
      <w:pPr>
        <w:pStyle w:val="ListParagraph"/>
        <w:tabs>
          <w:tab w:val="left" w:pos="1359"/>
        </w:tabs>
        <w:spacing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4.2.3.7. Other toxicological studies (if available): antigenicity, immunotoxicity, mechanism of action studies, drug dependence, metabolites, foreign substances, etc.*</w:t>
      </w:r>
    </w:p>
    <w:p w14:paraId="273E24C2" w14:textId="0FDC1E91" w:rsidR="00630B91" w:rsidRPr="0050206A" w:rsidRDefault="00630B91" w:rsidP="00630B91">
      <w:pPr>
        <w:pStyle w:val="ListParagraph"/>
        <w:tabs>
          <w:tab w:val="left" w:pos="1359"/>
        </w:tabs>
        <w:spacing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4.3. List or copies of references used</w:t>
      </w:r>
    </w:p>
    <w:p w14:paraId="303D69C4" w14:textId="2688D517" w:rsidR="00630B91" w:rsidRPr="0050206A" w:rsidRDefault="00630B91" w:rsidP="00630B91">
      <w:pPr>
        <w:pStyle w:val="ListParagraph"/>
        <w:tabs>
          <w:tab w:val="left" w:pos="1359"/>
        </w:tabs>
        <w:spacing w:before="120" w:after="0" w:line="240" w:lineRule="auto"/>
        <w:ind w:left="0" w:right="144"/>
        <w:contextualSpacing w:val="0"/>
        <w:jc w:val="center"/>
        <w:rPr>
          <w:rFonts w:ascii="Times New Roman" w:hAnsi="Times New Roman" w:cs="Times New Roman"/>
          <w:b/>
          <w:bCs/>
          <w:sz w:val="28"/>
          <w:szCs w:val="28"/>
        </w:rPr>
      </w:pPr>
      <w:r w:rsidRPr="0050206A">
        <w:rPr>
          <w:rFonts w:ascii="Times New Roman" w:hAnsi="Times New Roman"/>
          <w:b/>
          <w:sz w:val="28"/>
        </w:rPr>
        <w:t>Section 5 Information on clinical studies</w:t>
      </w:r>
    </w:p>
    <w:p w14:paraId="5041A354" w14:textId="77777777" w:rsidR="00630B91" w:rsidRPr="0050206A" w:rsidRDefault="00630B91" w:rsidP="00630B91">
      <w:pPr>
        <w:pStyle w:val="ListParagraph"/>
        <w:tabs>
          <w:tab w:val="left" w:pos="1359"/>
        </w:tabs>
        <w:spacing w:before="120" w:after="0" w:line="240" w:lineRule="auto"/>
        <w:ind w:left="0"/>
        <w:contextualSpacing w:val="0"/>
        <w:rPr>
          <w:rFonts w:ascii="Times New Roman" w:hAnsi="Times New Roman" w:cs="Times New Roman"/>
          <w:sz w:val="28"/>
          <w:szCs w:val="28"/>
        </w:rPr>
      </w:pPr>
      <w:r w:rsidRPr="0050206A">
        <w:rPr>
          <w:rFonts w:ascii="Times New Roman" w:hAnsi="Times New Roman"/>
          <w:sz w:val="28"/>
        </w:rPr>
        <w:t>5.1. Contents of Section 5</w:t>
      </w:r>
    </w:p>
    <w:p w14:paraId="0123AB41" w14:textId="77777777" w:rsidR="00630B91" w:rsidRPr="0050206A" w:rsidRDefault="00630B91" w:rsidP="00630B91">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5.2 A tabular list of all clinical studies</w:t>
      </w:r>
    </w:p>
    <w:p w14:paraId="506D9901" w14:textId="77777777" w:rsidR="00630B91" w:rsidRPr="0050206A" w:rsidRDefault="00630B91" w:rsidP="00630B91">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5.3. Reports on clinical studies</w:t>
      </w:r>
    </w:p>
    <w:p w14:paraId="1793A4A4" w14:textId="77777777" w:rsidR="00630B91" w:rsidRPr="0050206A" w:rsidRDefault="00630B91" w:rsidP="00630B91">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5.3.1. Reports on biopharmaceutical studies</w:t>
      </w:r>
    </w:p>
    <w:p w14:paraId="161FEE63" w14:textId="77777777" w:rsidR="00630B91" w:rsidRPr="0050206A" w:rsidRDefault="00630B91" w:rsidP="00630B91">
      <w:pPr>
        <w:pStyle w:val="ListParagraph"/>
        <w:tabs>
          <w:tab w:val="left" w:pos="1359"/>
        </w:tabs>
        <w:spacing w:after="0" w:line="240" w:lineRule="auto"/>
        <w:ind w:left="0"/>
        <w:contextualSpacing w:val="0"/>
        <w:jc w:val="both"/>
        <w:rPr>
          <w:rFonts w:ascii="Times New Roman" w:hAnsi="Times New Roman" w:cs="Times New Roman"/>
          <w:sz w:val="28"/>
          <w:szCs w:val="28"/>
        </w:rPr>
      </w:pPr>
      <w:r w:rsidRPr="0050206A">
        <w:rPr>
          <w:rFonts w:ascii="Times New Roman" w:hAnsi="Times New Roman"/>
          <w:sz w:val="28"/>
        </w:rPr>
        <w:t>5.3.2. Reports of studies concerning pharmacokinetics when using human biomaterial*</w:t>
      </w:r>
    </w:p>
    <w:p w14:paraId="5C6E4EAE" w14:textId="48E2FBE1" w:rsidR="00630B91" w:rsidRPr="0050206A" w:rsidRDefault="00630B91" w:rsidP="00630B91">
      <w:pPr>
        <w:pStyle w:val="ListParagraph"/>
        <w:tabs>
          <w:tab w:val="left" w:pos="1359"/>
        </w:tabs>
        <w:spacing w:after="0" w:line="240" w:lineRule="auto"/>
        <w:ind w:left="0"/>
        <w:contextualSpacing w:val="0"/>
        <w:rPr>
          <w:rFonts w:ascii="Times New Roman" w:hAnsi="Times New Roman" w:cs="Times New Roman"/>
          <w:sz w:val="28"/>
          <w:szCs w:val="28"/>
        </w:rPr>
      </w:pPr>
      <w:r w:rsidRPr="0050206A">
        <w:rPr>
          <w:rFonts w:ascii="Times New Roman" w:hAnsi="Times New Roman"/>
          <w:sz w:val="28"/>
        </w:rPr>
        <w:t>5.3.3. Reports of pharmacokinetic (PK) studies conducted in humans*</w:t>
      </w:r>
    </w:p>
    <w:p w14:paraId="6FB2534B" w14:textId="643D9583" w:rsidR="00630B91" w:rsidRPr="0050206A" w:rsidRDefault="00630B91" w:rsidP="0050206A">
      <w:pPr>
        <w:rPr>
          <w:rFonts w:ascii="Times New Roman" w:hAnsi="Times New Roman" w:cs="Times New Roman"/>
          <w:sz w:val="28"/>
          <w:szCs w:val="28"/>
        </w:rPr>
      </w:pPr>
      <w:r w:rsidRPr="0050206A">
        <w:rPr>
          <w:rFonts w:ascii="Times New Roman" w:hAnsi="Times New Roman"/>
          <w:sz w:val="28"/>
        </w:rPr>
        <w:t>5.3.4. Reports of pharmacodynamic (PD) studies conducted in humans*</w:t>
      </w:r>
    </w:p>
    <w:p w14:paraId="5DF81C94" w14:textId="1E486EB0" w:rsidR="00630B91" w:rsidRPr="0050206A" w:rsidRDefault="00630B91" w:rsidP="00630B91">
      <w:pPr>
        <w:pStyle w:val="ListParagraph"/>
        <w:tabs>
          <w:tab w:val="left" w:pos="1359"/>
        </w:tabs>
        <w:spacing w:after="0" w:line="216" w:lineRule="auto"/>
        <w:ind w:left="72"/>
        <w:contextualSpacing w:val="0"/>
        <w:jc w:val="both"/>
        <w:rPr>
          <w:rFonts w:ascii="Times New Roman" w:hAnsi="Times New Roman" w:cs="Times New Roman"/>
          <w:sz w:val="28"/>
          <w:szCs w:val="28"/>
        </w:rPr>
      </w:pPr>
      <w:r w:rsidRPr="0050206A">
        <w:rPr>
          <w:rFonts w:ascii="Times New Roman" w:hAnsi="Times New Roman"/>
          <w:sz w:val="28"/>
        </w:rPr>
        <w:t>5.3.5. Reports on efficacy and safety studies</w:t>
      </w:r>
    </w:p>
    <w:p w14:paraId="181D3B5E" w14:textId="388E8739" w:rsidR="00630B91" w:rsidRPr="0050206A" w:rsidRDefault="00630B91" w:rsidP="00630B91">
      <w:pPr>
        <w:pStyle w:val="ListParagraph"/>
        <w:tabs>
          <w:tab w:val="left" w:pos="1359"/>
        </w:tabs>
        <w:spacing w:before="30" w:after="0" w:line="216" w:lineRule="auto"/>
        <w:ind w:left="72"/>
        <w:contextualSpacing w:val="0"/>
        <w:jc w:val="both"/>
        <w:rPr>
          <w:rFonts w:ascii="Times New Roman" w:hAnsi="Times New Roman" w:cs="Times New Roman"/>
          <w:sz w:val="28"/>
          <w:szCs w:val="28"/>
        </w:rPr>
      </w:pPr>
      <w:r w:rsidRPr="0050206A">
        <w:rPr>
          <w:rFonts w:ascii="Times New Roman" w:hAnsi="Times New Roman"/>
          <w:sz w:val="28"/>
        </w:rPr>
        <w:t>5.3.6. Post-registration experience reports</w:t>
      </w:r>
    </w:p>
    <w:p w14:paraId="58308EF6" w14:textId="77777777" w:rsidR="00630B91" w:rsidRPr="0050206A" w:rsidRDefault="00630B91" w:rsidP="00630B91">
      <w:pPr>
        <w:pStyle w:val="ListParagraph"/>
        <w:tabs>
          <w:tab w:val="left" w:pos="1359"/>
        </w:tabs>
        <w:spacing w:before="30" w:after="0" w:line="240" w:lineRule="auto"/>
        <w:ind w:left="72"/>
        <w:contextualSpacing w:val="0"/>
        <w:jc w:val="both"/>
        <w:rPr>
          <w:rFonts w:ascii="Times New Roman" w:hAnsi="Times New Roman" w:cs="Times New Roman"/>
          <w:sz w:val="28"/>
          <w:szCs w:val="28"/>
        </w:rPr>
      </w:pPr>
      <w:r w:rsidRPr="0050206A">
        <w:rPr>
          <w:rFonts w:ascii="Times New Roman" w:hAnsi="Times New Roman"/>
          <w:sz w:val="28"/>
        </w:rPr>
        <w:t>5.3.7. Individual registration forms and patient lists</w:t>
      </w:r>
    </w:p>
    <w:p w14:paraId="3A6B6BEA" w14:textId="59E9493C" w:rsidR="00630B91" w:rsidRPr="0050206A" w:rsidRDefault="00630B91" w:rsidP="00630B91">
      <w:pPr>
        <w:pStyle w:val="ListParagraph"/>
        <w:tabs>
          <w:tab w:val="left" w:pos="1359"/>
        </w:tabs>
        <w:spacing w:before="30" w:after="0" w:line="240" w:lineRule="auto"/>
        <w:ind w:left="72"/>
        <w:contextualSpacing w:val="0"/>
        <w:jc w:val="both"/>
        <w:rPr>
          <w:rFonts w:ascii="Times New Roman" w:hAnsi="Times New Roman" w:cs="Times New Roman"/>
          <w:sz w:val="28"/>
          <w:szCs w:val="28"/>
        </w:rPr>
      </w:pPr>
      <w:r w:rsidRPr="0050206A">
        <w:rPr>
          <w:rFonts w:ascii="Times New Roman" w:hAnsi="Times New Roman"/>
          <w:sz w:val="28"/>
        </w:rPr>
        <w:t>5.4. References</w:t>
      </w:r>
    </w:p>
    <w:p w14:paraId="6A2FCE3E" w14:textId="629129F4" w:rsidR="00630B91" w:rsidRPr="0050206A" w:rsidRDefault="00630B91" w:rsidP="00630B91">
      <w:pPr>
        <w:pStyle w:val="ListParagraph"/>
        <w:tabs>
          <w:tab w:val="left" w:pos="1359"/>
        </w:tabs>
        <w:spacing w:before="280" w:after="0" w:line="240" w:lineRule="auto"/>
        <w:ind w:left="783"/>
        <w:contextualSpacing w:val="0"/>
        <w:jc w:val="both"/>
        <w:rPr>
          <w:rFonts w:ascii="Times New Roman" w:hAnsi="Times New Roman" w:cs="Times New Roman"/>
          <w:b/>
          <w:bCs/>
        </w:rPr>
      </w:pPr>
      <w:r w:rsidRPr="0050206A">
        <w:rPr>
          <w:rFonts w:ascii="Times New Roman" w:hAnsi="Times New Roman"/>
          <w:b/>
        </w:rPr>
        <w:t>Note.</w:t>
      </w:r>
    </w:p>
    <w:p w14:paraId="10649758" w14:textId="36398DDE" w:rsidR="00630B91" w:rsidRPr="0050206A" w:rsidRDefault="00630B91" w:rsidP="00630B91">
      <w:pPr>
        <w:pStyle w:val="ListParagraph"/>
        <w:tabs>
          <w:tab w:val="left" w:pos="1359"/>
        </w:tabs>
        <w:spacing w:after="0" w:line="240" w:lineRule="auto"/>
        <w:ind w:left="45" w:firstLine="720"/>
        <w:contextualSpacing w:val="0"/>
        <w:jc w:val="both"/>
        <w:rPr>
          <w:rFonts w:ascii="Times New Roman" w:hAnsi="Times New Roman" w:cs="Times New Roman"/>
          <w:i/>
          <w:iCs/>
        </w:rPr>
      </w:pPr>
      <w:r w:rsidRPr="0050206A">
        <w:rPr>
          <w:rFonts w:ascii="Times New Roman" w:hAnsi="Times New Roman"/>
          <w:i/>
        </w:rPr>
        <w:t>For registration under the recognition principle, the above-listed documents are required (with the exception of the current master files of the medicinal substances used in the manufacture of the medicine).</w:t>
      </w:r>
    </w:p>
    <w:p w14:paraId="29145DD3" w14:textId="2A2C5F30" w:rsidR="00630B91" w:rsidRPr="0050206A" w:rsidRDefault="00630B91" w:rsidP="00C73516">
      <w:pPr>
        <w:pStyle w:val="ListParagraph"/>
        <w:tabs>
          <w:tab w:val="left" w:pos="1359"/>
        </w:tabs>
        <w:spacing w:after="0" w:line="240" w:lineRule="auto"/>
        <w:ind w:left="43" w:firstLine="720"/>
        <w:contextualSpacing w:val="0"/>
        <w:jc w:val="both"/>
        <w:rPr>
          <w:rFonts w:ascii="Times New Roman" w:hAnsi="Times New Roman" w:cs="Times New Roman"/>
          <w:i/>
          <w:iCs/>
        </w:rPr>
      </w:pPr>
      <w:r w:rsidRPr="0050206A">
        <w:rPr>
          <w:rFonts w:ascii="Times New Roman" w:hAnsi="Times New Roman"/>
          <w:i/>
        </w:rPr>
        <w:t>Foreign applicants may submit sections 2 to 5 of the registration documents in English or Russian.</w:t>
      </w:r>
    </w:p>
    <w:p w14:paraId="5989E6DD" w14:textId="0D6026BF" w:rsidR="00630B91" w:rsidRPr="0050206A" w:rsidRDefault="00630B91" w:rsidP="00630B91">
      <w:pPr>
        <w:pStyle w:val="ListParagraph"/>
        <w:tabs>
          <w:tab w:val="left" w:pos="1359"/>
        </w:tabs>
        <w:spacing w:after="0" w:line="240" w:lineRule="auto"/>
        <w:ind w:left="43" w:firstLine="720"/>
        <w:contextualSpacing w:val="0"/>
        <w:jc w:val="both"/>
        <w:rPr>
          <w:rFonts w:ascii="Times New Roman" w:hAnsi="Times New Roman" w:cs="Times New Roman"/>
          <w:i/>
          <w:iCs/>
        </w:rPr>
      </w:pPr>
      <w:r w:rsidRPr="0050206A">
        <w:rPr>
          <w:rFonts w:ascii="Times New Roman" w:hAnsi="Times New Roman"/>
          <w:i/>
        </w:rPr>
        <w:t>Foreign applicants may submit clauses 1.5, 1.9, 1.11, 1.13, 1.14 of section 1 of the registration documents in English or Russian.</w:t>
      </w:r>
    </w:p>
    <w:p w14:paraId="22B233FB" w14:textId="2E7E44D9" w:rsidR="00C73516" w:rsidRPr="0050206A" w:rsidRDefault="00C73516" w:rsidP="00630B91">
      <w:pPr>
        <w:pStyle w:val="ListParagraph"/>
        <w:tabs>
          <w:tab w:val="left" w:pos="1359"/>
        </w:tabs>
        <w:spacing w:after="0" w:line="240" w:lineRule="auto"/>
        <w:ind w:left="43" w:firstLine="720"/>
        <w:contextualSpacing w:val="0"/>
        <w:jc w:val="both"/>
        <w:rPr>
          <w:rFonts w:ascii="Times New Roman" w:hAnsi="Times New Roman" w:cs="Times New Roman"/>
          <w:i/>
          <w:iCs/>
        </w:rPr>
      </w:pPr>
      <w:r w:rsidRPr="0050206A">
        <w:rPr>
          <w:rFonts w:ascii="Times New Roman" w:hAnsi="Times New Roman"/>
          <w:i/>
        </w:rPr>
        <w:t>When extending the validity period of the certificate, the documents listed in sections 1–3 shall be submitted.</w:t>
      </w:r>
    </w:p>
    <w:p w14:paraId="2EC32595" w14:textId="299A1CEE" w:rsidR="00C73516" w:rsidRPr="0050206A" w:rsidRDefault="00C73516" w:rsidP="00630B91">
      <w:pPr>
        <w:pStyle w:val="ListParagraph"/>
        <w:tabs>
          <w:tab w:val="left" w:pos="1359"/>
        </w:tabs>
        <w:spacing w:after="0" w:line="240" w:lineRule="auto"/>
        <w:ind w:left="43" w:firstLine="720"/>
        <w:contextualSpacing w:val="0"/>
        <w:jc w:val="both"/>
        <w:rPr>
          <w:rFonts w:ascii="Times New Roman" w:hAnsi="Times New Roman" w:cs="Times New Roman"/>
          <w:i/>
          <w:iCs/>
        </w:rPr>
      </w:pPr>
      <w:r w:rsidRPr="0050206A">
        <w:rPr>
          <w:rFonts w:ascii="Times New Roman" w:hAnsi="Times New Roman"/>
          <w:i/>
        </w:rPr>
        <w:lastRenderedPageBreak/>
        <w:t>Applications for generic medicines shall include the documents listed in Sections 1 to 3, as well as reports confirming the bioavailability and bioequivalence of the medicine specified in the application against the reference (patent) medicine in humans, with the exception of biosimilar medicines.</w:t>
      </w:r>
    </w:p>
    <w:p w14:paraId="7B427296" w14:textId="5F553ABE" w:rsidR="00C73516" w:rsidRPr="0050206A" w:rsidRDefault="00C73516" w:rsidP="00C73516">
      <w:pPr>
        <w:pStyle w:val="ListParagraph"/>
        <w:tabs>
          <w:tab w:val="left" w:pos="1359"/>
        </w:tabs>
        <w:spacing w:before="20" w:after="0" w:line="240" w:lineRule="auto"/>
        <w:ind w:left="43" w:firstLine="720"/>
        <w:contextualSpacing w:val="0"/>
        <w:jc w:val="both"/>
        <w:rPr>
          <w:rFonts w:ascii="Times New Roman" w:hAnsi="Times New Roman" w:cs="Times New Roman"/>
          <w:i/>
          <w:iCs/>
        </w:rPr>
      </w:pPr>
      <w:r w:rsidRPr="0050206A">
        <w:rPr>
          <w:rFonts w:ascii="Times New Roman" w:hAnsi="Times New Roman"/>
          <w:i/>
        </w:rPr>
        <w:t>The approved report of clinical studies, approved study report, regulatory authority’s permission to conduct the study (if available), the approval of the ethics committee, a copy of sponsor’s liability insurance contract in case of harm to the life and health of the study subject, chromatograms (when bioequivalence studies are submitted), copies of agreements between the sponsor of the clinical study and the research center (contract research organization) (if necessary after removing confidential information).</w:t>
      </w:r>
    </w:p>
    <w:p w14:paraId="3102FD90" w14:textId="77777777" w:rsidR="00C73516" w:rsidRPr="0050206A" w:rsidRDefault="00C73516" w:rsidP="00C73516">
      <w:pPr>
        <w:pStyle w:val="ListParagraph"/>
        <w:tabs>
          <w:tab w:val="left" w:pos="1359"/>
        </w:tabs>
        <w:spacing w:before="20" w:after="0" w:line="240" w:lineRule="auto"/>
        <w:ind w:left="0" w:firstLine="720"/>
        <w:contextualSpacing w:val="0"/>
        <w:jc w:val="both"/>
        <w:rPr>
          <w:rFonts w:ascii="Times New Roman" w:hAnsi="Times New Roman" w:cs="Times New Roman"/>
          <w:i/>
          <w:iCs/>
        </w:rPr>
      </w:pPr>
      <w:r w:rsidRPr="0050206A">
        <w:rPr>
          <w:rFonts w:ascii="Times New Roman" w:hAnsi="Times New Roman"/>
          <w:i/>
        </w:rPr>
        <w:t xml:space="preserve">Reports confirming the bioequivalence carried out by the biowaiver method can be submitted for medicines containing a medicinal substance belonging to the І and ІІІ biopharmaceutical classification system. </w:t>
      </w:r>
    </w:p>
    <w:p w14:paraId="013002F6" w14:textId="10769A1D" w:rsidR="00C73516" w:rsidRPr="0050206A" w:rsidRDefault="00C73516" w:rsidP="00C73516">
      <w:pPr>
        <w:pStyle w:val="ListParagraph"/>
        <w:tabs>
          <w:tab w:val="left" w:pos="1359"/>
        </w:tabs>
        <w:spacing w:before="20" w:after="0" w:line="240" w:lineRule="auto"/>
        <w:ind w:left="0" w:firstLine="720"/>
        <w:contextualSpacing w:val="0"/>
        <w:jc w:val="both"/>
        <w:rPr>
          <w:rFonts w:ascii="Times New Roman" w:hAnsi="Times New Roman" w:cs="Times New Roman"/>
          <w:i/>
          <w:iCs/>
        </w:rPr>
      </w:pPr>
      <w:r w:rsidRPr="0050206A">
        <w:rPr>
          <w:rFonts w:ascii="Times New Roman" w:hAnsi="Times New Roman"/>
          <w:i/>
        </w:rPr>
        <w:t>In cases where the certificate of conformity to the European Pharmacopoeia (EPCC) is submitted, it is allowed not to provide the documents listed in paragraph 3.2.Ѕ.</w:t>
      </w:r>
    </w:p>
    <w:p w14:paraId="29EE58DB" w14:textId="77777777" w:rsidR="00C73516" w:rsidRPr="0050206A" w:rsidRDefault="00C73516" w:rsidP="00C73516">
      <w:pPr>
        <w:pStyle w:val="ListParagraph"/>
        <w:tabs>
          <w:tab w:val="left" w:pos="1359"/>
        </w:tabs>
        <w:spacing w:after="0" w:line="233" w:lineRule="auto"/>
        <w:ind w:left="0" w:firstLine="720"/>
        <w:contextualSpacing w:val="0"/>
        <w:jc w:val="both"/>
        <w:rPr>
          <w:rFonts w:ascii="Times New Roman" w:hAnsi="Times New Roman" w:cs="Times New Roman"/>
          <w:i/>
          <w:iCs/>
        </w:rPr>
      </w:pPr>
      <w:r w:rsidRPr="0050206A">
        <w:rPr>
          <w:rFonts w:ascii="Times New Roman" w:hAnsi="Times New Roman"/>
          <w:i/>
        </w:rPr>
        <w:t>The authenticity of the EPCC shall be checked by the responsible employee from the electronic database of the European Directorate for the Quality of Medicines and Healthcare.</w:t>
      </w:r>
    </w:p>
    <w:p w14:paraId="37D399F5" w14:textId="77777777" w:rsidR="00C73516" w:rsidRPr="0050206A" w:rsidRDefault="00C73516" w:rsidP="00C73516">
      <w:pPr>
        <w:pStyle w:val="ListParagraph"/>
        <w:tabs>
          <w:tab w:val="left" w:pos="1359"/>
        </w:tabs>
        <w:spacing w:before="20" w:after="0" w:line="240" w:lineRule="auto"/>
        <w:ind w:left="0" w:firstLine="720"/>
        <w:contextualSpacing w:val="0"/>
        <w:jc w:val="both"/>
        <w:rPr>
          <w:rFonts w:ascii="Times New Roman" w:hAnsi="Times New Roman" w:cs="Times New Roman"/>
          <w:i/>
          <w:iCs/>
        </w:rPr>
      </w:pPr>
      <w:r w:rsidRPr="0050206A">
        <w:rPr>
          <w:rFonts w:ascii="Times New Roman" w:hAnsi="Times New Roman"/>
          <w:i/>
        </w:rPr>
        <w:t>* The documents specified in these paragraphs are not required for the registration of biotechnology medicines produced on the basis of cell technology.</w:t>
      </w:r>
    </w:p>
    <w:p w14:paraId="2149B25B" w14:textId="491F6195" w:rsidR="00C73516" w:rsidRPr="0050206A" w:rsidRDefault="00C73516" w:rsidP="00C73516">
      <w:pPr>
        <w:pStyle w:val="ListParagraph"/>
        <w:tabs>
          <w:tab w:val="left" w:pos="1359"/>
        </w:tabs>
        <w:spacing w:after="0" w:line="240" w:lineRule="auto"/>
        <w:ind w:left="72" w:firstLine="648"/>
        <w:contextualSpacing w:val="0"/>
        <w:jc w:val="both"/>
        <w:rPr>
          <w:rFonts w:ascii="Times New Roman" w:hAnsi="Times New Roman" w:cs="Times New Roman"/>
          <w:i/>
          <w:iCs/>
        </w:rPr>
      </w:pPr>
      <w:r w:rsidRPr="0050206A">
        <w:rPr>
          <w:rFonts w:ascii="Times New Roman" w:hAnsi="Times New Roman"/>
          <w:i/>
        </w:rPr>
        <w:t>When registering biotechnology medicines produced on the basis of cell technology obtained as a result of processing human cells without significant changes, it is necessary to be guided by the documents specified in Section 1, paragraphs 2.3.P.5, 2.3.P.8, 2.5.6, 2.5.7, 2.7.3.1, 2.7.4.6, 2.7.5 of Section 2, paragraphs 3.2.P.2.2.1, 3.2.P.3.1, 3.2.P.3.2, 3.2.P.3.3, 3.2.P.3.4, 3.2.P.5.1, 3.2.P.5.2, 3.2.P.5.6, 3.2.P.8.3, 3.2.A.3 of Section 3, paragraphs 5.2., 5.3.6, 5.4 of Section 5, as well as instructions for use for the indicated method of medical care using biotechnology medicines produced on the basis of cell technology obtained as a result of processing human cells without significant changes.</w:t>
      </w:r>
    </w:p>
    <w:p w14:paraId="77EF387E" w14:textId="77777777" w:rsidR="00C73516" w:rsidRPr="0050206A" w:rsidRDefault="00C73516" w:rsidP="00C73516">
      <w:pPr>
        <w:pStyle w:val="ListParagraph"/>
        <w:tabs>
          <w:tab w:val="left" w:pos="1359"/>
        </w:tabs>
        <w:spacing w:after="0" w:line="230" w:lineRule="auto"/>
        <w:ind w:left="72" w:firstLine="706"/>
        <w:contextualSpacing w:val="0"/>
        <w:jc w:val="both"/>
        <w:rPr>
          <w:rFonts w:ascii="Times New Roman" w:hAnsi="Times New Roman" w:cs="Times New Roman"/>
          <w:i/>
          <w:iCs/>
        </w:rPr>
        <w:sectPr w:rsidR="00C73516" w:rsidRPr="0050206A" w:rsidSect="00B22149">
          <w:headerReference w:type="default" r:id="rId22"/>
          <w:footerReference w:type="default" r:id="rId23"/>
          <w:headerReference w:type="first" r:id="rId24"/>
          <w:footerReference w:type="first" r:id="rId25"/>
          <w:pgSz w:w="11906" w:h="16838" w:code="9"/>
          <w:pgMar w:top="1238" w:right="936" w:bottom="893" w:left="1598" w:header="475" w:footer="706" w:gutter="0"/>
          <w:pgNumType w:start="1"/>
          <w:cols w:space="708"/>
          <w:titlePg/>
          <w:docGrid w:linePitch="360"/>
        </w:sectPr>
      </w:pPr>
      <w:r w:rsidRPr="0050206A">
        <w:rPr>
          <w:rFonts w:ascii="Times New Roman" w:hAnsi="Times New Roman"/>
          <w:i/>
        </w:rPr>
        <w:t>If, due to the characteristics of the medicine, some of the required documents or the information contained therein are missing, the applicant has the right to submit an official letter justifying this situation (a reasoned explanatory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2"/>
        <w:gridCol w:w="2535"/>
        <w:gridCol w:w="4059"/>
      </w:tblGrid>
      <w:tr w:rsidR="00C73516" w:rsidRPr="0050206A" w14:paraId="7D01D82D" w14:textId="77777777" w:rsidTr="00C73516">
        <w:tc>
          <w:tcPr>
            <w:tcW w:w="2982" w:type="dxa"/>
          </w:tcPr>
          <w:p w14:paraId="09FC5051" w14:textId="77777777" w:rsidR="00C73516" w:rsidRPr="0050206A" w:rsidRDefault="00C73516" w:rsidP="00317FFC">
            <w:pPr>
              <w:jc w:val="both"/>
              <w:rPr>
                <w:rFonts w:ascii="Times New Roman" w:hAnsi="Times New Roman" w:cs="Times New Roman"/>
                <w:sz w:val="28"/>
                <w:szCs w:val="28"/>
                <w:lang w:val="en-US"/>
              </w:rPr>
            </w:pPr>
          </w:p>
        </w:tc>
        <w:tc>
          <w:tcPr>
            <w:tcW w:w="2535" w:type="dxa"/>
          </w:tcPr>
          <w:p w14:paraId="2FA1DBD0" w14:textId="77777777" w:rsidR="00C73516" w:rsidRPr="0050206A" w:rsidRDefault="00C73516" w:rsidP="00317FFC">
            <w:pPr>
              <w:jc w:val="both"/>
              <w:rPr>
                <w:rFonts w:ascii="Times New Roman" w:hAnsi="Times New Roman" w:cs="Times New Roman"/>
                <w:sz w:val="28"/>
                <w:szCs w:val="28"/>
                <w:lang w:val="en-US"/>
              </w:rPr>
            </w:pPr>
          </w:p>
        </w:tc>
        <w:tc>
          <w:tcPr>
            <w:tcW w:w="4059" w:type="dxa"/>
          </w:tcPr>
          <w:p w14:paraId="6F7A90BA" w14:textId="77777777" w:rsidR="00C73516" w:rsidRPr="0050206A" w:rsidRDefault="00C73516" w:rsidP="00C73516">
            <w:pPr>
              <w:ind w:left="43"/>
              <w:rPr>
                <w:rFonts w:ascii="Times New Roman" w:hAnsi="Times New Roman" w:cs="Times New Roman"/>
              </w:rPr>
            </w:pPr>
            <w:r w:rsidRPr="0050206A">
              <w:rPr>
                <w:rFonts w:ascii="Times New Roman" w:hAnsi="Times New Roman"/>
              </w:rPr>
              <w:t>Appendix 4</w:t>
            </w:r>
          </w:p>
          <w:p w14:paraId="4C0F2B6D" w14:textId="3105071A" w:rsidR="00C73516" w:rsidRPr="0050206A" w:rsidRDefault="00C73516" w:rsidP="00C73516">
            <w:pPr>
              <w:spacing w:before="20"/>
              <w:jc w:val="center"/>
              <w:rPr>
                <w:rFonts w:ascii="Times New Roman" w:hAnsi="Times New Roman" w:cs="Times New Roman"/>
                <w:sz w:val="28"/>
                <w:szCs w:val="28"/>
              </w:rPr>
            </w:pPr>
            <w:r w:rsidRPr="0050206A">
              <w:rPr>
                <w:rFonts w:ascii="Times New Roman" w:hAnsi="Times New Roman"/>
              </w:rPr>
              <w:t>to the Regulation on the Procedure for State Registration of Medicines</w:t>
            </w:r>
          </w:p>
        </w:tc>
      </w:tr>
    </w:tbl>
    <w:p w14:paraId="77CFDF38" w14:textId="03619248" w:rsidR="00C73516" w:rsidRPr="0050206A" w:rsidRDefault="00C73516" w:rsidP="00855591">
      <w:pPr>
        <w:pStyle w:val="ListParagraph"/>
        <w:tabs>
          <w:tab w:val="left" w:pos="1359"/>
        </w:tabs>
        <w:spacing w:before="560" w:after="0" w:line="240" w:lineRule="auto"/>
        <w:ind w:left="0" w:right="886"/>
        <w:contextualSpacing w:val="0"/>
        <w:jc w:val="right"/>
        <w:rPr>
          <w:rFonts w:ascii="Times New Roman" w:hAnsi="Times New Roman" w:cs="Times New Roman"/>
          <w:sz w:val="28"/>
          <w:szCs w:val="28"/>
        </w:rPr>
      </w:pPr>
      <w:r w:rsidRPr="0050206A">
        <w:rPr>
          <w:rFonts w:ascii="Times New Roman" w:hAnsi="Times New Roman"/>
          <w:sz w:val="28"/>
        </w:rPr>
        <w:t>SAMPLE</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8"/>
        <w:gridCol w:w="3078"/>
        <w:gridCol w:w="3060"/>
      </w:tblGrid>
      <w:tr w:rsidR="00C73516" w:rsidRPr="0050206A" w14:paraId="18D519DA" w14:textId="77777777" w:rsidTr="00032B0D">
        <w:tc>
          <w:tcPr>
            <w:tcW w:w="2988" w:type="dxa"/>
          </w:tcPr>
          <w:p w14:paraId="1C845BD3" w14:textId="666CFECF" w:rsidR="00C73516" w:rsidRPr="0050206A" w:rsidRDefault="00C73516" w:rsidP="00C73516">
            <w:pPr>
              <w:pStyle w:val="ListParagraph"/>
              <w:tabs>
                <w:tab w:val="left" w:pos="1359"/>
              </w:tabs>
              <w:spacing w:before="90"/>
              <w:ind w:left="0"/>
              <w:contextualSpacing w:val="0"/>
              <w:jc w:val="center"/>
              <w:rPr>
                <w:rFonts w:ascii="Times New Roman" w:hAnsi="Times New Roman" w:cs="Times New Roman"/>
                <w:b/>
                <w:bCs/>
                <w:sz w:val="28"/>
                <w:szCs w:val="28"/>
              </w:rPr>
            </w:pPr>
            <w:r w:rsidRPr="0050206A">
              <w:rPr>
                <w:rFonts w:ascii="Times New Roman" w:hAnsi="Times New Roman"/>
                <w:b/>
                <w:sz w:val="28"/>
              </w:rPr>
              <w:t>MINISTRY OF HEALTH OF THE REPUBLIC OF UZBEKISTAN</w:t>
            </w:r>
          </w:p>
        </w:tc>
        <w:tc>
          <w:tcPr>
            <w:tcW w:w="3078" w:type="dxa"/>
            <w:vAlign w:val="center"/>
          </w:tcPr>
          <w:p w14:paraId="7F2B5DB2" w14:textId="6251D379" w:rsidR="00C73516" w:rsidRPr="0050206A" w:rsidRDefault="00032B0D" w:rsidP="00032B0D">
            <w:pPr>
              <w:pStyle w:val="ListParagraph"/>
              <w:tabs>
                <w:tab w:val="left" w:pos="1359"/>
              </w:tabs>
              <w:ind w:left="0"/>
              <w:contextualSpacing w:val="0"/>
              <w:jc w:val="center"/>
              <w:rPr>
                <w:rFonts w:ascii="Times New Roman" w:hAnsi="Times New Roman" w:cs="Times New Roman"/>
                <w:sz w:val="28"/>
                <w:szCs w:val="28"/>
              </w:rPr>
            </w:pPr>
            <w:r w:rsidRPr="0050206A">
              <w:rPr>
                <w:rFonts w:ascii="Times New Roman" w:hAnsi="Times New Roman"/>
                <w:sz w:val="28"/>
              </w:rPr>
              <w:t>[Logo]</w:t>
            </w:r>
          </w:p>
        </w:tc>
        <w:tc>
          <w:tcPr>
            <w:tcW w:w="3060" w:type="dxa"/>
          </w:tcPr>
          <w:p w14:paraId="3DB661DC" w14:textId="0076C7D2" w:rsidR="00C73516" w:rsidRPr="0050206A" w:rsidRDefault="00C73516" w:rsidP="00032B0D">
            <w:pPr>
              <w:pStyle w:val="ListParagraph"/>
              <w:tabs>
                <w:tab w:val="left" w:pos="1359"/>
              </w:tabs>
              <w:spacing w:before="120"/>
              <w:ind w:left="0"/>
              <w:contextualSpacing w:val="0"/>
              <w:jc w:val="center"/>
              <w:rPr>
                <w:rFonts w:ascii="Times New Roman" w:hAnsi="Times New Roman" w:cs="Times New Roman"/>
                <w:b/>
                <w:bCs/>
                <w:sz w:val="28"/>
                <w:szCs w:val="28"/>
              </w:rPr>
            </w:pPr>
          </w:p>
        </w:tc>
      </w:tr>
    </w:tbl>
    <w:p w14:paraId="788C3121" w14:textId="37B70776" w:rsidR="00032B0D" w:rsidRPr="0050206A" w:rsidRDefault="00032B0D" w:rsidP="00855591">
      <w:pPr>
        <w:pStyle w:val="ListParagraph"/>
        <w:tabs>
          <w:tab w:val="left" w:pos="1359"/>
        </w:tabs>
        <w:spacing w:before="340" w:after="0" w:line="240" w:lineRule="auto"/>
        <w:ind w:left="0" w:right="562"/>
        <w:contextualSpacing w:val="0"/>
        <w:jc w:val="center"/>
        <w:rPr>
          <w:rFonts w:ascii="Times New Roman" w:hAnsi="Times New Roman" w:cs="Times New Roman"/>
          <w:b/>
          <w:bCs/>
          <w:sz w:val="28"/>
          <w:szCs w:val="28"/>
        </w:rPr>
      </w:pPr>
      <w:r w:rsidRPr="0050206A">
        <w:rPr>
          <w:rFonts w:ascii="Times New Roman" w:hAnsi="Times New Roman"/>
          <w:b/>
          <w:sz w:val="28"/>
        </w:rPr>
        <w:t>STATE INSTITUTION “THE CENTER FOR PHARMACEUTICAL PRODUCTS SAFETY”</w:t>
      </w:r>
    </w:p>
    <w:p w14:paraId="2C6BA184" w14:textId="77777777" w:rsidR="00032B0D" w:rsidRPr="0050206A" w:rsidRDefault="00032B0D" w:rsidP="00855591">
      <w:pPr>
        <w:pStyle w:val="ListParagraph"/>
        <w:tabs>
          <w:tab w:val="left" w:pos="1359"/>
        </w:tabs>
        <w:spacing w:before="340" w:after="0" w:line="240" w:lineRule="auto"/>
        <w:ind w:left="1296" w:right="2016"/>
        <w:contextualSpacing w:val="0"/>
        <w:jc w:val="center"/>
        <w:rPr>
          <w:rFonts w:ascii="Times New Roman" w:hAnsi="Times New Roman" w:cs="Times New Roman"/>
          <w:b/>
          <w:bCs/>
          <w:sz w:val="28"/>
          <w:szCs w:val="28"/>
        </w:rPr>
      </w:pPr>
      <w:r w:rsidRPr="0050206A">
        <w:rPr>
          <w:rFonts w:ascii="Times New Roman" w:hAnsi="Times New Roman"/>
          <w:b/>
          <w:sz w:val="28"/>
        </w:rPr>
        <w:t>REGISTRATION</w:t>
      </w:r>
      <w:r w:rsidRPr="0050206A">
        <w:rPr>
          <w:rFonts w:ascii="Times New Roman" w:hAnsi="Times New Roman"/>
          <w:b/>
          <w:sz w:val="28"/>
          <w:lang w:val="ru-RU"/>
        </w:rPr>
        <w:t xml:space="preserve"> </w:t>
      </w:r>
      <w:r w:rsidRPr="0050206A">
        <w:rPr>
          <w:rFonts w:ascii="Times New Roman" w:hAnsi="Times New Roman"/>
          <w:b/>
          <w:sz w:val="28"/>
        </w:rPr>
        <w:t>CERTIFICATE</w:t>
      </w:r>
    </w:p>
    <w:p w14:paraId="148124C3" w14:textId="43272232" w:rsidR="00032B0D" w:rsidRPr="0050206A" w:rsidRDefault="00032B0D" w:rsidP="00855591">
      <w:pPr>
        <w:pStyle w:val="ListParagraph"/>
        <w:tabs>
          <w:tab w:val="left" w:pos="1359"/>
        </w:tabs>
        <w:spacing w:before="300" w:after="0" w:line="240" w:lineRule="auto"/>
        <w:ind w:left="1296" w:right="2016"/>
        <w:contextualSpacing w:val="0"/>
        <w:jc w:val="center"/>
        <w:rPr>
          <w:rFonts w:ascii="Times New Roman" w:hAnsi="Times New Roman" w:cs="Times New Roman"/>
          <w:b/>
          <w:bCs/>
          <w:sz w:val="28"/>
          <w:szCs w:val="28"/>
          <w:lang w:val="ru-RU"/>
        </w:rPr>
      </w:pPr>
    </w:p>
    <w:tbl>
      <w:tblPr>
        <w:tblStyle w:val="TableGrid"/>
        <w:tblW w:w="0" w:type="auto"/>
        <w:tblInd w:w="-43" w:type="dxa"/>
        <w:tblCellMar>
          <w:left w:w="0" w:type="dxa"/>
          <w:right w:w="0" w:type="dxa"/>
        </w:tblCellMar>
        <w:tblLook w:val="04A0" w:firstRow="1" w:lastRow="0" w:firstColumn="1" w:lastColumn="0" w:noHBand="0" w:noVBand="1"/>
      </w:tblPr>
      <w:tblGrid>
        <w:gridCol w:w="6293"/>
        <w:gridCol w:w="3726"/>
      </w:tblGrid>
      <w:tr w:rsidR="00032B0D" w:rsidRPr="0050206A" w14:paraId="7336FB60" w14:textId="77777777" w:rsidTr="00032B0D">
        <w:tc>
          <w:tcPr>
            <w:tcW w:w="6293" w:type="dxa"/>
          </w:tcPr>
          <w:p w14:paraId="7925733C" w14:textId="77777777" w:rsidR="00032B0D" w:rsidRPr="0050206A" w:rsidRDefault="00032B0D" w:rsidP="00032B0D">
            <w:pPr>
              <w:pStyle w:val="ListParagraph"/>
              <w:tabs>
                <w:tab w:val="left" w:pos="1359"/>
              </w:tabs>
              <w:ind w:left="101"/>
              <w:rPr>
                <w:rFonts w:ascii="Times New Roman" w:hAnsi="Times New Roman" w:cs="Times New Roman"/>
                <w:sz w:val="28"/>
                <w:szCs w:val="28"/>
              </w:rPr>
            </w:pPr>
            <w:r w:rsidRPr="0050206A">
              <w:rPr>
                <w:rFonts w:ascii="Times New Roman" w:hAnsi="Times New Roman"/>
                <w:sz w:val="28"/>
              </w:rPr>
              <w:t>Number</w:t>
            </w:r>
          </w:p>
          <w:p w14:paraId="048CCD1D" w14:textId="4F57ABC9" w:rsidR="00032B0D" w:rsidRPr="0050206A" w:rsidRDefault="00032B0D" w:rsidP="00032B0D">
            <w:pPr>
              <w:pStyle w:val="ListParagraph"/>
              <w:tabs>
                <w:tab w:val="left" w:pos="1359"/>
              </w:tabs>
              <w:ind w:left="101"/>
              <w:contextualSpacing w:val="0"/>
              <w:rPr>
                <w:rFonts w:ascii="Times New Roman" w:hAnsi="Times New Roman" w:cs="Times New Roman"/>
                <w:sz w:val="28"/>
                <w:szCs w:val="28"/>
              </w:rPr>
            </w:pPr>
          </w:p>
        </w:tc>
        <w:tc>
          <w:tcPr>
            <w:tcW w:w="3726" w:type="dxa"/>
          </w:tcPr>
          <w:p w14:paraId="28A5944C" w14:textId="77777777" w:rsidR="00032B0D" w:rsidRPr="0050206A" w:rsidRDefault="00032B0D" w:rsidP="00032B0D">
            <w:pPr>
              <w:pStyle w:val="ListParagraph"/>
              <w:tabs>
                <w:tab w:val="left" w:pos="1359"/>
              </w:tabs>
              <w:ind w:left="101"/>
              <w:contextualSpacing w:val="0"/>
              <w:rPr>
                <w:rFonts w:ascii="Times New Roman" w:hAnsi="Times New Roman" w:cs="Times New Roman"/>
                <w:sz w:val="28"/>
                <w:szCs w:val="28"/>
              </w:rPr>
            </w:pPr>
          </w:p>
        </w:tc>
      </w:tr>
      <w:tr w:rsidR="00032B0D" w:rsidRPr="0050206A" w14:paraId="3E3ADE98" w14:textId="77777777" w:rsidTr="00032B0D">
        <w:tc>
          <w:tcPr>
            <w:tcW w:w="6293" w:type="dxa"/>
          </w:tcPr>
          <w:p w14:paraId="248B58E7" w14:textId="77777777" w:rsidR="00032B0D" w:rsidRPr="0050206A" w:rsidRDefault="00032B0D" w:rsidP="00032B0D">
            <w:pPr>
              <w:pStyle w:val="ListParagraph"/>
              <w:tabs>
                <w:tab w:val="left" w:pos="1359"/>
              </w:tabs>
              <w:ind w:left="101"/>
              <w:rPr>
                <w:rFonts w:ascii="Times New Roman" w:hAnsi="Times New Roman" w:cs="Times New Roman"/>
                <w:sz w:val="28"/>
                <w:szCs w:val="28"/>
              </w:rPr>
            </w:pPr>
            <w:r w:rsidRPr="0050206A">
              <w:rPr>
                <w:rFonts w:ascii="Times New Roman" w:hAnsi="Times New Roman"/>
                <w:sz w:val="28"/>
              </w:rPr>
              <w:t>Date of state registration of medicine or API</w:t>
            </w:r>
          </w:p>
          <w:p w14:paraId="10DE6B1D" w14:textId="77777777" w:rsidR="00032B0D" w:rsidRPr="0050206A" w:rsidRDefault="00032B0D" w:rsidP="00032B0D">
            <w:pPr>
              <w:pStyle w:val="ListParagraph"/>
              <w:tabs>
                <w:tab w:val="left" w:pos="1359"/>
              </w:tabs>
              <w:ind w:left="101"/>
              <w:rPr>
                <w:rFonts w:ascii="Times New Roman" w:hAnsi="Times New Roman" w:cs="Times New Roman"/>
                <w:sz w:val="28"/>
                <w:szCs w:val="28"/>
              </w:rPr>
            </w:pPr>
            <w:r w:rsidRPr="0050206A">
              <w:rPr>
                <w:rFonts w:ascii="Times New Roman" w:hAnsi="Times New Roman"/>
                <w:sz w:val="28"/>
                <w:lang w:val="ru-RU"/>
              </w:rPr>
              <w:t>(</w:t>
            </w:r>
            <w:r w:rsidRPr="0050206A">
              <w:rPr>
                <w:rFonts w:ascii="Times New Roman" w:hAnsi="Times New Roman"/>
                <w:sz w:val="28"/>
              </w:rPr>
              <w:t>substance</w:t>
            </w:r>
            <w:r w:rsidRPr="0050206A">
              <w:rPr>
                <w:rFonts w:ascii="Times New Roman" w:hAnsi="Times New Roman"/>
                <w:sz w:val="28"/>
                <w:lang w:val="ru-RU"/>
              </w:rPr>
              <w:t>)</w:t>
            </w:r>
          </w:p>
          <w:p w14:paraId="4E70EA26" w14:textId="71660CC4" w:rsidR="00032B0D" w:rsidRPr="0050206A" w:rsidRDefault="00032B0D" w:rsidP="00032B0D">
            <w:pPr>
              <w:pStyle w:val="ListParagraph"/>
              <w:tabs>
                <w:tab w:val="left" w:pos="1359"/>
              </w:tabs>
              <w:ind w:left="101"/>
              <w:rPr>
                <w:rFonts w:ascii="Times New Roman" w:hAnsi="Times New Roman" w:cs="Times New Roman"/>
                <w:sz w:val="28"/>
                <w:szCs w:val="28"/>
              </w:rPr>
            </w:pPr>
          </w:p>
        </w:tc>
        <w:tc>
          <w:tcPr>
            <w:tcW w:w="3726" w:type="dxa"/>
          </w:tcPr>
          <w:p w14:paraId="5CD3A3AC" w14:textId="77777777" w:rsidR="00032B0D" w:rsidRPr="0050206A" w:rsidRDefault="00032B0D" w:rsidP="00032B0D">
            <w:pPr>
              <w:pStyle w:val="ListParagraph"/>
              <w:tabs>
                <w:tab w:val="left" w:pos="1359"/>
              </w:tabs>
              <w:ind w:left="101"/>
              <w:contextualSpacing w:val="0"/>
              <w:rPr>
                <w:rFonts w:ascii="Times New Roman" w:hAnsi="Times New Roman" w:cs="Times New Roman"/>
                <w:sz w:val="28"/>
                <w:szCs w:val="28"/>
              </w:rPr>
            </w:pPr>
          </w:p>
        </w:tc>
      </w:tr>
      <w:tr w:rsidR="00032B0D" w:rsidRPr="0050206A" w14:paraId="4A71B2B6" w14:textId="77777777" w:rsidTr="00032B0D">
        <w:tc>
          <w:tcPr>
            <w:tcW w:w="6293" w:type="dxa"/>
          </w:tcPr>
          <w:p w14:paraId="0BD980F2" w14:textId="77777777" w:rsidR="00032B0D" w:rsidRPr="0050206A" w:rsidRDefault="00032B0D" w:rsidP="00032B0D">
            <w:pPr>
              <w:pStyle w:val="ListParagraph"/>
              <w:tabs>
                <w:tab w:val="left" w:pos="1359"/>
              </w:tabs>
              <w:ind w:left="86"/>
              <w:rPr>
                <w:rFonts w:ascii="Times New Roman" w:hAnsi="Times New Roman" w:cs="Times New Roman"/>
                <w:sz w:val="28"/>
                <w:szCs w:val="28"/>
              </w:rPr>
            </w:pPr>
            <w:r w:rsidRPr="0050206A">
              <w:rPr>
                <w:rFonts w:ascii="Times New Roman" w:hAnsi="Times New Roman"/>
                <w:sz w:val="28"/>
              </w:rPr>
              <w:t>Period of validity</w:t>
            </w:r>
          </w:p>
          <w:p w14:paraId="54B90695" w14:textId="7304B7BB" w:rsidR="00032B0D" w:rsidRPr="0050206A" w:rsidRDefault="00032B0D" w:rsidP="00032B0D">
            <w:pPr>
              <w:pStyle w:val="ListParagraph"/>
              <w:tabs>
                <w:tab w:val="left" w:pos="1359"/>
              </w:tabs>
              <w:ind w:left="86"/>
              <w:rPr>
                <w:rFonts w:ascii="Times New Roman" w:hAnsi="Times New Roman" w:cs="Times New Roman"/>
                <w:sz w:val="28"/>
                <w:szCs w:val="28"/>
              </w:rPr>
            </w:pPr>
          </w:p>
        </w:tc>
        <w:tc>
          <w:tcPr>
            <w:tcW w:w="3726" w:type="dxa"/>
          </w:tcPr>
          <w:p w14:paraId="593E69E7" w14:textId="77777777" w:rsidR="00032B0D" w:rsidRPr="0050206A" w:rsidRDefault="00032B0D" w:rsidP="00032B0D">
            <w:pPr>
              <w:pStyle w:val="ListParagraph"/>
              <w:tabs>
                <w:tab w:val="left" w:pos="1359"/>
              </w:tabs>
              <w:ind w:left="101"/>
              <w:contextualSpacing w:val="0"/>
              <w:rPr>
                <w:rFonts w:ascii="Times New Roman" w:hAnsi="Times New Roman" w:cs="Times New Roman"/>
                <w:sz w:val="28"/>
                <w:szCs w:val="28"/>
              </w:rPr>
            </w:pPr>
          </w:p>
        </w:tc>
      </w:tr>
      <w:tr w:rsidR="00032B0D" w:rsidRPr="0050206A" w14:paraId="7A6D64E9" w14:textId="77777777" w:rsidTr="00032B0D">
        <w:tc>
          <w:tcPr>
            <w:tcW w:w="6293" w:type="dxa"/>
          </w:tcPr>
          <w:p w14:paraId="5F627AC9" w14:textId="77777777" w:rsidR="00032B0D" w:rsidRPr="0050206A" w:rsidRDefault="00032B0D" w:rsidP="00032B0D">
            <w:pPr>
              <w:pStyle w:val="ListParagraph"/>
              <w:tabs>
                <w:tab w:val="left" w:pos="1359"/>
              </w:tabs>
              <w:ind w:left="86"/>
              <w:rPr>
                <w:rFonts w:ascii="Times New Roman" w:hAnsi="Times New Roman" w:cs="Times New Roman"/>
                <w:sz w:val="28"/>
                <w:szCs w:val="28"/>
              </w:rPr>
            </w:pPr>
            <w:r w:rsidRPr="0050206A">
              <w:rPr>
                <w:rFonts w:ascii="Times New Roman" w:hAnsi="Times New Roman"/>
                <w:sz w:val="28"/>
              </w:rPr>
              <w:t>Trade name of the medicine</w:t>
            </w:r>
          </w:p>
          <w:p w14:paraId="576B9928" w14:textId="17097CF1" w:rsidR="00032B0D" w:rsidRPr="0050206A" w:rsidRDefault="00032B0D" w:rsidP="00032B0D">
            <w:pPr>
              <w:pStyle w:val="ListParagraph"/>
              <w:tabs>
                <w:tab w:val="left" w:pos="1359"/>
              </w:tabs>
              <w:ind w:left="86"/>
              <w:rPr>
                <w:rFonts w:ascii="Times New Roman" w:hAnsi="Times New Roman" w:cs="Times New Roman"/>
                <w:sz w:val="28"/>
                <w:szCs w:val="28"/>
              </w:rPr>
            </w:pPr>
          </w:p>
        </w:tc>
        <w:tc>
          <w:tcPr>
            <w:tcW w:w="3726" w:type="dxa"/>
          </w:tcPr>
          <w:p w14:paraId="55DF813A" w14:textId="77777777" w:rsidR="00032B0D" w:rsidRPr="0050206A" w:rsidRDefault="00032B0D" w:rsidP="00032B0D">
            <w:pPr>
              <w:pStyle w:val="ListParagraph"/>
              <w:tabs>
                <w:tab w:val="left" w:pos="1359"/>
              </w:tabs>
              <w:ind w:left="101"/>
              <w:contextualSpacing w:val="0"/>
              <w:rPr>
                <w:rFonts w:ascii="Times New Roman" w:hAnsi="Times New Roman" w:cs="Times New Roman"/>
                <w:sz w:val="28"/>
                <w:szCs w:val="28"/>
              </w:rPr>
            </w:pPr>
          </w:p>
        </w:tc>
      </w:tr>
      <w:tr w:rsidR="00640BA6" w:rsidRPr="0050206A" w14:paraId="7BDB72C0" w14:textId="77777777" w:rsidTr="0014234D">
        <w:trPr>
          <w:trHeight w:val="996"/>
        </w:trPr>
        <w:tc>
          <w:tcPr>
            <w:tcW w:w="6293" w:type="dxa"/>
          </w:tcPr>
          <w:p w14:paraId="21DDD6A8" w14:textId="77777777" w:rsidR="00640BA6" w:rsidRPr="0050206A" w:rsidRDefault="00640BA6" w:rsidP="00032B0D">
            <w:pPr>
              <w:pStyle w:val="ListParagraph"/>
              <w:tabs>
                <w:tab w:val="left" w:pos="1359"/>
              </w:tabs>
              <w:spacing w:before="30"/>
              <w:ind w:left="208"/>
              <w:rPr>
                <w:rFonts w:ascii="Times New Roman" w:hAnsi="Times New Roman" w:cs="Times New Roman"/>
                <w:sz w:val="28"/>
                <w:szCs w:val="28"/>
              </w:rPr>
            </w:pPr>
            <w:r w:rsidRPr="0050206A">
              <w:rPr>
                <w:rFonts w:ascii="Times New Roman" w:hAnsi="Times New Roman"/>
                <w:sz w:val="28"/>
              </w:rPr>
              <w:t>International Nonproprietary Name (INN) of API (substance) or other name</w:t>
            </w:r>
          </w:p>
          <w:p w14:paraId="23A39D37" w14:textId="7BB84EEB" w:rsidR="00640BA6" w:rsidRPr="0050206A" w:rsidRDefault="00640BA6" w:rsidP="00032B0D">
            <w:pPr>
              <w:pStyle w:val="ListParagraph"/>
              <w:tabs>
                <w:tab w:val="left" w:pos="1359"/>
              </w:tabs>
              <w:spacing w:before="30"/>
              <w:ind w:left="208"/>
              <w:rPr>
                <w:rFonts w:ascii="Times New Roman" w:hAnsi="Times New Roman" w:cs="Times New Roman"/>
                <w:sz w:val="28"/>
                <w:szCs w:val="28"/>
              </w:rPr>
            </w:pPr>
          </w:p>
        </w:tc>
        <w:tc>
          <w:tcPr>
            <w:tcW w:w="3726" w:type="dxa"/>
          </w:tcPr>
          <w:p w14:paraId="56D31BB9" w14:textId="77777777" w:rsidR="00640BA6" w:rsidRPr="0050206A" w:rsidRDefault="00640BA6" w:rsidP="00032B0D">
            <w:pPr>
              <w:pStyle w:val="ListParagraph"/>
              <w:tabs>
                <w:tab w:val="left" w:pos="1359"/>
              </w:tabs>
              <w:ind w:left="101"/>
              <w:contextualSpacing w:val="0"/>
              <w:rPr>
                <w:rFonts w:ascii="Times New Roman" w:hAnsi="Times New Roman" w:cs="Times New Roman"/>
                <w:sz w:val="28"/>
                <w:szCs w:val="28"/>
              </w:rPr>
            </w:pPr>
          </w:p>
        </w:tc>
      </w:tr>
      <w:tr w:rsidR="00032B0D" w:rsidRPr="0050206A" w14:paraId="4652FB30" w14:textId="77777777" w:rsidTr="00032B0D">
        <w:tc>
          <w:tcPr>
            <w:tcW w:w="6293" w:type="dxa"/>
          </w:tcPr>
          <w:p w14:paraId="625B133F" w14:textId="77777777" w:rsidR="00032B0D" w:rsidRPr="0050206A" w:rsidRDefault="00032B0D" w:rsidP="00032B0D">
            <w:pPr>
              <w:pStyle w:val="ListParagraph"/>
              <w:tabs>
                <w:tab w:val="left" w:pos="1359"/>
              </w:tabs>
              <w:ind w:left="181"/>
              <w:contextualSpacing w:val="0"/>
              <w:rPr>
                <w:rFonts w:ascii="Times New Roman" w:hAnsi="Times New Roman" w:cs="Times New Roman"/>
                <w:sz w:val="28"/>
                <w:szCs w:val="28"/>
              </w:rPr>
            </w:pPr>
            <w:r w:rsidRPr="0050206A">
              <w:rPr>
                <w:rFonts w:ascii="Times New Roman" w:hAnsi="Times New Roman"/>
                <w:sz w:val="28"/>
              </w:rPr>
              <w:t>Dosage</w:t>
            </w:r>
            <w:r w:rsidRPr="0050206A">
              <w:rPr>
                <w:rFonts w:ascii="Times New Roman" w:hAnsi="Times New Roman"/>
                <w:sz w:val="28"/>
                <w:lang w:val="ru-RU"/>
              </w:rPr>
              <w:t xml:space="preserve"> </w:t>
            </w:r>
            <w:r w:rsidRPr="0050206A">
              <w:rPr>
                <w:rFonts w:ascii="Times New Roman" w:hAnsi="Times New Roman"/>
                <w:sz w:val="28"/>
              </w:rPr>
              <w:t>form</w:t>
            </w:r>
          </w:p>
          <w:p w14:paraId="175B0C6D" w14:textId="7805E461" w:rsidR="00032B0D" w:rsidRPr="0050206A" w:rsidRDefault="00032B0D" w:rsidP="00032B0D">
            <w:pPr>
              <w:pStyle w:val="ListParagraph"/>
              <w:tabs>
                <w:tab w:val="left" w:pos="1359"/>
              </w:tabs>
              <w:ind w:left="181"/>
              <w:contextualSpacing w:val="0"/>
              <w:rPr>
                <w:rFonts w:ascii="Times New Roman" w:hAnsi="Times New Roman" w:cs="Times New Roman"/>
                <w:sz w:val="28"/>
                <w:szCs w:val="28"/>
                <w:lang w:val="ru-RU"/>
              </w:rPr>
            </w:pPr>
          </w:p>
        </w:tc>
        <w:tc>
          <w:tcPr>
            <w:tcW w:w="3726" w:type="dxa"/>
          </w:tcPr>
          <w:p w14:paraId="1AF8654D" w14:textId="77777777" w:rsidR="00032B0D" w:rsidRPr="0050206A" w:rsidRDefault="00032B0D" w:rsidP="00032B0D">
            <w:pPr>
              <w:pStyle w:val="ListParagraph"/>
              <w:tabs>
                <w:tab w:val="left" w:pos="1359"/>
              </w:tabs>
              <w:ind w:left="101"/>
              <w:contextualSpacing w:val="0"/>
              <w:rPr>
                <w:rFonts w:ascii="Times New Roman" w:hAnsi="Times New Roman" w:cs="Times New Roman"/>
                <w:sz w:val="28"/>
                <w:szCs w:val="28"/>
                <w:lang w:val="ru-RU"/>
              </w:rPr>
            </w:pPr>
          </w:p>
        </w:tc>
      </w:tr>
      <w:tr w:rsidR="00032B0D" w:rsidRPr="0050206A" w14:paraId="64207119" w14:textId="77777777" w:rsidTr="00032B0D">
        <w:tc>
          <w:tcPr>
            <w:tcW w:w="6293" w:type="dxa"/>
          </w:tcPr>
          <w:p w14:paraId="74457508" w14:textId="15175D5E" w:rsidR="00032B0D" w:rsidRPr="0050206A" w:rsidRDefault="00032B0D" w:rsidP="00032B0D">
            <w:pPr>
              <w:pStyle w:val="ListParagraph"/>
              <w:tabs>
                <w:tab w:val="left" w:pos="1359"/>
              </w:tabs>
              <w:ind w:left="181"/>
              <w:contextualSpacing w:val="0"/>
              <w:rPr>
                <w:rFonts w:ascii="Times New Roman" w:hAnsi="Times New Roman" w:cs="Times New Roman"/>
                <w:sz w:val="28"/>
                <w:szCs w:val="28"/>
              </w:rPr>
            </w:pPr>
            <w:r w:rsidRPr="0050206A">
              <w:rPr>
                <w:rFonts w:ascii="Times New Roman" w:hAnsi="Times New Roman"/>
                <w:sz w:val="28"/>
              </w:rPr>
              <w:t xml:space="preserve">Holder of the registration certificate, country </w:t>
            </w:r>
          </w:p>
        </w:tc>
        <w:tc>
          <w:tcPr>
            <w:tcW w:w="3726" w:type="dxa"/>
          </w:tcPr>
          <w:p w14:paraId="27A79C35" w14:textId="77777777" w:rsidR="00032B0D" w:rsidRPr="0050206A" w:rsidRDefault="00032B0D" w:rsidP="00032B0D">
            <w:pPr>
              <w:pStyle w:val="ListParagraph"/>
              <w:tabs>
                <w:tab w:val="left" w:pos="1359"/>
              </w:tabs>
              <w:ind w:left="101"/>
              <w:contextualSpacing w:val="0"/>
              <w:rPr>
                <w:rFonts w:ascii="Times New Roman" w:hAnsi="Times New Roman" w:cs="Times New Roman"/>
                <w:sz w:val="28"/>
                <w:szCs w:val="28"/>
              </w:rPr>
            </w:pPr>
          </w:p>
        </w:tc>
      </w:tr>
      <w:tr w:rsidR="00032B0D" w:rsidRPr="0050206A" w14:paraId="16188B41" w14:textId="77777777" w:rsidTr="00032B0D">
        <w:tc>
          <w:tcPr>
            <w:tcW w:w="6293" w:type="dxa"/>
          </w:tcPr>
          <w:p w14:paraId="4B297273" w14:textId="3C65AA01" w:rsidR="00032B0D" w:rsidRPr="0050206A" w:rsidRDefault="00032B0D" w:rsidP="00032B0D">
            <w:pPr>
              <w:pStyle w:val="ListParagraph"/>
              <w:tabs>
                <w:tab w:val="left" w:pos="1359"/>
              </w:tabs>
              <w:ind w:left="181"/>
              <w:contextualSpacing w:val="0"/>
              <w:rPr>
                <w:rFonts w:ascii="Times New Roman" w:hAnsi="Times New Roman" w:cs="Times New Roman"/>
                <w:sz w:val="28"/>
                <w:szCs w:val="28"/>
              </w:rPr>
            </w:pPr>
            <w:r w:rsidRPr="0050206A">
              <w:rPr>
                <w:rFonts w:ascii="Times New Roman" w:hAnsi="Times New Roman"/>
                <w:sz w:val="28"/>
              </w:rPr>
              <w:t>Manufacturer</w:t>
            </w:r>
            <w:r w:rsidRPr="0050206A">
              <w:rPr>
                <w:rFonts w:ascii="Times New Roman" w:hAnsi="Times New Roman"/>
                <w:sz w:val="28"/>
                <w:lang w:val="en-US"/>
              </w:rPr>
              <w:t xml:space="preserve"> (</w:t>
            </w:r>
            <w:r w:rsidRPr="0050206A">
              <w:rPr>
                <w:rFonts w:ascii="Times New Roman" w:hAnsi="Times New Roman"/>
                <w:sz w:val="28"/>
              </w:rPr>
              <w:t>developer</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medicine</w:t>
            </w:r>
            <w:r w:rsidRPr="0050206A">
              <w:rPr>
                <w:rFonts w:ascii="Times New Roman" w:hAnsi="Times New Roman"/>
                <w:sz w:val="28"/>
                <w:lang w:val="en-US"/>
              </w:rPr>
              <w:t xml:space="preserve">, </w:t>
            </w:r>
            <w:r w:rsidRPr="0050206A">
              <w:rPr>
                <w:rFonts w:ascii="Times New Roman" w:hAnsi="Times New Roman"/>
                <w:sz w:val="28"/>
              </w:rPr>
              <w:t>country</w:t>
            </w:r>
            <w:r w:rsidRPr="0050206A">
              <w:rPr>
                <w:rFonts w:ascii="Times New Roman" w:hAnsi="Times New Roman"/>
                <w:sz w:val="28"/>
                <w:lang w:val="en-US"/>
              </w:rPr>
              <w:t xml:space="preserve"> </w:t>
            </w:r>
          </w:p>
        </w:tc>
        <w:tc>
          <w:tcPr>
            <w:tcW w:w="3726" w:type="dxa"/>
          </w:tcPr>
          <w:p w14:paraId="10187A4D" w14:textId="77777777" w:rsidR="00032B0D" w:rsidRPr="0050206A" w:rsidRDefault="00032B0D" w:rsidP="00032B0D">
            <w:pPr>
              <w:pStyle w:val="ListParagraph"/>
              <w:tabs>
                <w:tab w:val="left" w:pos="1359"/>
              </w:tabs>
              <w:ind w:left="101"/>
              <w:contextualSpacing w:val="0"/>
              <w:rPr>
                <w:rFonts w:ascii="Times New Roman" w:hAnsi="Times New Roman" w:cs="Times New Roman"/>
                <w:sz w:val="28"/>
                <w:szCs w:val="28"/>
                <w:lang w:val="en-US"/>
              </w:rPr>
            </w:pPr>
          </w:p>
        </w:tc>
      </w:tr>
      <w:tr w:rsidR="00F10A2F" w:rsidRPr="0050206A" w14:paraId="00FE62E8" w14:textId="77777777" w:rsidTr="00032B0D">
        <w:tc>
          <w:tcPr>
            <w:tcW w:w="6293" w:type="dxa"/>
          </w:tcPr>
          <w:p w14:paraId="09C4E59F" w14:textId="0553393A" w:rsidR="00F10A2F" w:rsidRPr="0050206A" w:rsidRDefault="00F10A2F" w:rsidP="00F10A2F">
            <w:pPr>
              <w:pStyle w:val="ListParagraph"/>
              <w:tabs>
                <w:tab w:val="left" w:pos="1359"/>
              </w:tabs>
              <w:ind w:left="136"/>
              <w:rPr>
                <w:rFonts w:ascii="Times New Roman" w:hAnsi="Times New Roman" w:cs="Times New Roman"/>
                <w:sz w:val="28"/>
                <w:szCs w:val="28"/>
              </w:rPr>
            </w:pPr>
            <w:r w:rsidRPr="0050206A">
              <w:rPr>
                <w:rFonts w:ascii="Times New Roman" w:hAnsi="Times New Roman"/>
                <w:sz w:val="28"/>
              </w:rPr>
              <w:t>Manufacturing site address and location(name of street, land, village, district, province or state, postal code, country)</w:t>
            </w:r>
          </w:p>
          <w:p w14:paraId="37CAB8AE" w14:textId="2337AD73" w:rsidR="00F10A2F" w:rsidRPr="0050206A" w:rsidRDefault="00F10A2F" w:rsidP="00F10A2F">
            <w:pPr>
              <w:pStyle w:val="ListParagraph"/>
              <w:tabs>
                <w:tab w:val="left" w:pos="1359"/>
              </w:tabs>
              <w:ind w:left="91" w:firstLine="27"/>
              <w:contextualSpacing w:val="0"/>
              <w:rPr>
                <w:rFonts w:ascii="Times New Roman" w:hAnsi="Times New Roman" w:cs="Times New Roman"/>
                <w:sz w:val="28"/>
                <w:szCs w:val="28"/>
                <w:lang w:val="en-US"/>
              </w:rPr>
            </w:pPr>
          </w:p>
        </w:tc>
        <w:tc>
          <w:tcPr>
            <w:tcW w:w="3726" w:type="dxa"/>
          </w:tcPr>
          <w:p w14:paraId="771BCFC3" w14:textId="77777777" w:rsidR="00F10A2F" w:rsidRPr="0050206A" w:rsidRDefault="00F10A2F" w:rsidP="00032B0D">
            <w:pPr>
              <w:pStyle w:val="ListParagraph"/>
              <w:tabs>
                <w:tab w:val="left" w:pos="1359"/>
              </w:tabs>
              <w:ind w:left="101"/>
              <w:contextualSpacing w:val="0"/>
              <w:rPr>
                <w:rFonts w:ascii="Times New Roman" w:hAnsi="Times New Roman" w:cs="Times New Roman"/>
                <w:sz w:val="28"/>
                <w:szCs w:val="28"/>
                <w:lang w:val="en-US"/>
              </w:rPr>
            </w:pPr>
          </w:p>
        </w:tc>
      </w:tr>
      <w:tr w:rsidR="00F10A2F" w:rsidRPr="0050206A" w14:paraId="029D5A37" w14:textId="77777777" w:rsidTr="00032B0D">
        <w:tc>
          <w:tcPr>
            <w:tcW w:w="6293" w:type="dxa"/>
          </w:tcPr>
          <w:p w14:paraId="1CC9E32C" w14:textId="77777777" w:rsidR="00F10A2F" w:rsidRPr="0050206A" w:rsidRDefault="00F10A2F" w:rsidP="00F10A2F">
            <w:pPr>
              <w:pStyle w:val="ListParagraph"/>
              <w:tabs>
                <w:tab w:val="left" w:pos="1359"/>
              </w:tabs>
              <w:ind w:left="91" w:hanging="9"/>
              <w:rPr>
                <w:rFonts w:ascii="Times New Roman" w:hAnsi="Times New Roman" w:cs="Times New Roman"/>
                <w:sz w:val="28"/>
                <w:szCs w:val="28"/>
              </w:rPr>
            </w:pPr>
            <w:r w:rsidRPr="0050206A">
              <w:rPr>
                <w:rFonts w:ascii="Times New Roman" w:hAnsi="Times New Roman"/>
                <w:sz w:val="28"/>
              </w:rPr>
              <w:t>Address and location of the company responsible for quality control (name of street, land, village, district, province or state, postal code, country)</w:t>
            </w:r>
          </w:p>
          <w:p w14:paraId="790BF40B" w14:textId="2F3301B2" w:rsidR="00F10A2F" w:rsidRPr="0050206A" w:rsidRDefault="00F10A2F" w:rsidP="00F10A2F">
            <w:pPr>
              <w:pStyle w:val="ListParagraph"/>
              <w:tabs>
                <w:tab w:val="left" w:pos="1359"/>
              </w:tabs>
              <w:spacing w:before="20"/>
              <w:ind w:left="91" w:hanging="9"/>
              <w:rPr>
                <w:rFonts w:ascii="Times New Roman" w:hAnsi="Times New Roman" w:cs="Times New Roman"/>
                <w:sz w:val="28"/>
                <w:szCs w:val="28"/>
                <w:lang w:val="en-US"/>
              </w:rPr>
            </w:pPr>
          </w:p>
        </w:tc>
        <w:tc>
          <w:tcPr>
            <w:tcW w:w="3726" w:type="dxa"/>
          </w:tcPr>
          <w:p w14:paraId="5A9E367E" w14:textId="77777777" w:rsidR="00F10A2F" w:rsidRPr="0050206A" w:rsidRDefault="00F10A2F" w:rsidP="00032B0D">
            <w:pPr>
              <w:pStyle w:val="ListParagraph"/>
              <w:tabs>
                <w:tab w:val="left" w:pos="1359"/>
              </w:tabs>
              <w:ind w:left="101"/>
              <w:contextualSpacing w:val="0"/>
              <w:rPr>
                <w:rFonts w:ascii="Times New Roman" w:hAnsi="Times New Roman" w:cs="Times New Roman"/>
                <w:sz w:val="28"/>
                <w:szCs w:val="28"/>
                <w:lang w:val="en-US"/>
              </w:rPr>
            </w:pPr>
          </w:p>
        </w:tc>
      </w:tr>
      <w:tr w:rsidR="00F10A2F" w:rsidRPr="0050206A" w14:paraId="0C91A9AA" w14:textId="77777777" w:rsidTr="00032B0D">
        <w:tc>
          <w:tcPr>
            <w:tcW w:w="6293" w:type="dxa"/>
          </w:tcPr>
          <w:p w14:paraId="47648147" w14:textId="77777777" w:rsidR="00F10A2F" w:rsidRPr="0050206A" w:rsidRDefault="00F10A2F" w:rsidP="00F10A2F">
            <w:pPr>
              <w:pStyle w:val="ListParagraph"/>
              <w:tabs>
                <w:tab w:val="left" w:pos="1359"/>
              </w:tabs>
              <w:spacing w:before="20"/>
              <w:ind w:left="91" w:hanging="9"/>
              <w:rPr>
                <w:rFonts w:ascii="Times New Roman" w:hAnsi="Times New Roman" w:cs="Times New Roman"/>
                <w:sz w:val="28"/>
                <w:szCs w:val="28"/>
              </w:rPr>
            </w:pPr>
            <w:r w:rsidRPr="0050206A">
              <w:rPr>
                <w:rFonts w:ascii="Times New Roman" w:hAnsi="Times New Roman"/>
                <w:sz w:val="28"/>
              </w:rPr>
              <w:t xml:space="preserve">Name of API (substance) or “in bulk” medicine, manufacturer (s), country(s) </w:t>
            </w:r>
          </w:p>
          <w:p w14:paraId="6A8D9EF9" w14:textId="52D4D435" w:rsidR="00F10A2F" w:rsidRPr="0050206A" w:rsidRDefault="00F10A2F" w:rsidP="00F10A2F">
            <w:pPr>
              <w:pStyle w:val="ListParagraph"/>
              <w:tabs>
                <w:tab w:val="left" w:pos="1359"/>
              </w:tabs>
              <w:spacing w:before="20"/>
              <w:ind w:left="91" w:hanging="9"/>
              <w:rPr>
                <w:rFonts w:ascii="Times New Roman" w:hAnsi="Times New Roman" w:cs="Times New Roman"/>
                <w:sz w:val="28"/>
                <w:szCs w:val="28"/>
                <w:lang w:val="en-US"/>
              </w:rPr>
            </w:pPr>
          </w:p>
        </w:tc>
        <w:tc>
          <w:tcPr>
            <w:tcW w:w="3726" w:type="dxa"/>
          </w:tcPr>
          <w:p w14:paraId="5618B2D6" w14:textId="77777777" w:rsidR="00F10A2F" w:rsidRPr="0050206A" w:rsidRDefault="00F10A2F" w:rsidP="00032B0D">
            <w:pPr>
              <w:pStyle w:val="ListParagraph"/>
              <w:tabs>
                <w:tab w:val="left" w:pos="1359"/>
              </w:tabs>
              <w:ind w:left="101"/>
              <w:contextualSpacing w:val="0"/>
              <w:rPr>
                <w:rFonts w:ascii="Times New Roman" w:hAnsi="Times New Roman" w:cs="Times New Roman"/>
                <w:sz w:val="28"/>
                <w:szCs w:val="28"/>
                <w:lang w:val="en-US"/>
              </w:rPr>
            </w:pPr>
          </w:p>
        </w:tc>
      </w:tr>
    </w:tbl>
    <w:p w14:paraId="4883DDE0" w14:textId="77777777" w:rsidR="00F10A2F" w:rsidRPr="0050206A" w:rsidRDefault="00F10A2F" w:rsidP="00F10A2F">
      <w:pPr>
        <w:pStyle w:val="ListParagraph"/>
        <w:tabs>
          <w:tab w:val="left" w:pos="1359"/>
        </w:tabs>
        <w:spacing w:after="0" w:line="240" w:lineRule="auto"/>
        <w:ind w:left="173"/>
        <w:rPr>
          <w:rFonts w:ascii="Times New Roman" w:hAnsi="Times New Roman" w:cs="Times New Roman"/>
          <w:sz w:val="28"/>
          <w:szCs w:val="28"/>
        </w:rPr>
      </w:pPr>
      <w:r w:rsidRPr="0050206A">
        <w:rPr>
          <w:rFonts w:ascii="Times New Roman" w:hAnsi="Times New Roman"/>
          <w:sz w:val="28"/>
        </w:rPr>
        <w:t>If there are several production sites, indicate each of them.</w:t>
      </w:r>
    </w:p>
    <w:p w14:paraId="65B5BCA8" w14:textId="77777777" w:rsidR="00F10A2F" w:rsidRPr="0050206A" w:rsidRDefault="00F10A2F" w:rsidP="00F10A2F">
      <w:pPr>
        <w:pStyle w:val="ListParagraph"/>
        <w:tabs>
          <w:tab w:val="left" w:pos="1359"/>
        </w:tabs>
        <w:spacing w:after="0" w:line="240" w:lineRule="auto"/>
        <w:ind w:left="173"/>
        <w:contextualSpacing w:val="0"/>
        <w:rPr>
          <w:rFonts w:ascii="Times New Roman" w:hAnsi="Times New Roman" w:cs="Times New Roman"/>
          <w:sz w:val="28"/>
          <w:szCs w:val="28"/>
        </w:rPr>
      </w:pPr>
      <w:r w:rsidRPr="0050206A">
        <w:rPr>
          <w:rFonts w:ascii="Times New Roman" w:hAnsi="Times New Roman"/>
          <w:sz w:val="28"/>
        </w:rPr>
        <w:lastRenderedPageBreak/>
        <w:t>This certificate entitles using this medicine in medical practice.</w:t>
      </w:r>
    </w:p>
    <w:p w14:paraId="20B90FCC" w14:textId="71F63EE6" w:rsidR="00F10A2F" w:rsidRPr="0050206A" w:rsidRDefault="00F10A2F" w:rsidP="00F10A2F">
      <w:pPr>
        <w:pStyle w:val="ListParagraph"/>
        <w:tabs>
          <w:tab w:val="left" w:pos="1359"/>
        </w:tabs>
        <w:spacing w:after="0" w:line="240" w:lineRule="auto"/>
        <w:ind w:left="173"/>
        <w:contextualSpacing w:val="0"/>
        <w:rPr>
          <w:rFonts w:ascii="Times New Roman" w:hAnsi="Times New Roman" w:cs="Times New Roman"/>
          <w:sz w:val="28"/>
          <w:szCs w:val="28"/>
        </w:rPr>
      </w:pPr>
    </w:p>
    <w:tbl>
      <w:tblPr>
        <w:tblStyle w:val="TableGrid"/>
        <w:tblW w:w="0" w:type="auto"/>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41"/>
        <w:gridCol w:w="3753"/>
        <w:gridCol w:w="2649"/>
      </w:tblGrid>
      <w:tr w:rsidR="00F10A2F" w:rsidRPr="0050206A" w14:paraId="5B81F0E7" w14:textId="77777777" w:rsidTr="00F10A2F">
        <w:tc>
          <w:tcPr>
            <w:tcW w:w="4041" w:type="dxa"/>
          </w:tcPr>
          <w:p w14:paraId="0ED6018C" w14:textId="77777777" w:rsidR="00F10A2F" w:rsidRPr="0050206A" w:rsidRDefault="00F10A2F" w:rsidP="00F10A2F">
            <w:pPr>
              <w:pStyle w:val="ListParagraph"/>
              <w:tabs>
                <w:tab w:val="left" w:pos="1359"/>
              </w:tabs>
              <w:ind w:left="60"/>
              <w:contextualSpacing w:val="0"/>
              <w:rPr>
                <w:rFonts w:ascii="Times New Roman" w:hAnsi="Times New Roman" w:cs="Times New Roman"/>
                <w:sz w:val="28"/>
                <w:szCs w:val="28"/>
              </w:rPr>
            </w:pPr>
            <w:r w:rsidRPr="0050206A">
              <w:rPr>
                <w:rFonts w:ascii="Times New Roman" w:hAnsi="Times New Roman"/>
                <w:sz w:val="28"/>
              </w:rPr>
              <w:t>Authorized person</w:t>
            </w:r>
          </w:p>
          <w:p w14:paraId="2485DD82" w14:textId="35A3D10D" w:rsidR="00640BA6" w:rsidRPr="0050206A" w:rsidRDefault="00640BA6" w:rsidP="00640BA6">
            <w:pPr>
              <w:pStyle w:val="ListParagraph"/>
              <w:tabs>
                <w:tab w:val="left" w:pos="1359"/>
              </w:tabs>
              <w:ind w:left="60"/>
              <w:contextualSpacing w:val="0"/>
              <w:rPr>
                <w:rFonts w:ascii="Times New Roman" w:hAnsi="Times New Roman" w:cs="Times New Roman"/>
                <w:sz w:val="28"/>
                <w:szCs w:val="28"/>
              </w:rPr>
            </w:pPr>
          </w:p>
          <w:p w14:paraId="7CE4B30F" w14:textId="01F24C1C" w:rsidR="00F10A2F" w:rsidRPr="0050206A" w:rsidRDefault="00F10A2F" w:rsidP="00F10A2F">
            <w:pPr>
              <w:pStyle w:val="ListParagraph"/>
              <w:tabs>
                <w:tab w:val="left" w:pos="1359"/>
              </w:tabs>
              <w:spacing w:before="20"/>
              <w:ind w:left="0"/>
              <w:contextualSpacing w:val="0"/>
              <w:rPr>
                <w:rFonts w:ascii="Times New Roman" w:hAnsi="Times New Roman" w:cs="Times New Roman"/>
                <w:sz w:val="28"/>
                <w:szCs w:val="28"/>
              </w:rPr>
            </w:pPr>
          </w:p>
        </w:tc>
        <w:tc>
          <w:tcPr>
            <w:tcW w:w="3753" w:type="dxa"/>
          </w:tcPr>
          <w:p w14:paraId="3302C4AB" w14:textId="77777777" w:rsidR="00F10A2F" w:rsidRPr="0050206A" w:rsidRDefault="00F10A2F" w:rsidP="00F10A2F">
            <w:pPr>
              <w:pStyle w:val="ListParagraph"/>
              <w:tabs>
                <w:tab w:val="left" w:pos="1359"/>
              </w:tabs>
              <w:spacing w:before="20"/>
              <w:ind w:left="43"/>
              <w:contextualSpacing w:val="0"/>
              <w:rPr>
                <w:rFonts w:ascii="Times New Roman" w:hAnsi="Times New Roman" w:cs="Times New Roman"/>
                <w:sz w:val="28"/>
                <w:szCs w:val="28"/>
              </w:rPr>
            </w:pPr>
            <w:r w:rsidRPr="0050206A">
              <w:rPr>
                <w:rFonts w:ascii="Times New Roman" w:hAnsi="Times New Roman"/>
                <w:sz w:val="28"/>
              </w:rPr>
              <w:t>QR-code</w:t>
            </w:r>
          </w:p>
          <w:p w14:paraId="6CB64F31" w14:textId="0E237954" w:rsidR="00F10A2F" w:rsidRPr="0050206A" w:rsidRDefault="00F10A2F" w:rsidP="00F10A2F">
            <w:pPr>
              <w:pStyle w:val="ListParagraph"/>
              <w:tabs>
                <w:tab w:val="left" w:pos="1359"/>
              </w:tabs>
              <w:ind w:left="85"/>
              <w:contextualSpacing w:val="0"/>
              <w:rPr>
                <w:rFonts w:ascii="Times New Roman" w:hAnsi="Times New Roman" w:cs="Times New Roman"/>
                <w:sz w:val="28"/>
                <w:szCs w:val="28"/>
              </w:rPr>
            </w:pPr>
          </w:p>
        </w:tc>
        <w:tc>
          <w:tcPr>
            <w:tcW w:w="2649" w:type="dxa"/>
          </w:tcPr>
          <w:p w14:paraId="36023B5E" w14:textId="77777777" w:rsidR="00F10A2F" w:rsidRPr="0050206A" w:rsidRDefault="00F10A2F" w:rsidP="00F10A2F">
            <w:pPr>
              <w:pStyle w:val="ListParagraph"/>
              <w:tabs>
                <w:tab w:val="left" w:pos="1359"/>
              </w:tabs>
              <w:ind w:left="0"/>
              <w:contextualSpacing w:val="0"/>
              <w:rPr>
                <w:rFonts w:ascii="Times New Roman" w:hAnsi="Times New Roman" w:cs="Times New Roman"/>
                <w:sz w:val="28"/>
                <w:szCs w:val="28"/>
              </w:rPr>
            </w:pPr>
            <w:r w:rsidRPr="0050206A">
              <w:rPr>
                <w:rFonts w:ascii="Times New Roman" w:hAnsi="Times New Roman"/>
                <w:sz w:val="28"/>
              </w:rPr>
              <w:t>Name/</w:t>
            </w:r>
          </w:p>
          <w:p w14:paraId="29090E9A" w14:textId="0ED7F6CB" w:rsidR="00F10A2F" w:rsidRPr="0050206A" w:rsidRDefault="00F10A2F" w:rsidP="00F10A2F">
            <w:pPr>
              <w:pStyle w:val="ListParagraph"/>
              <w:tabs>
                <w:tab w:val="left" w:pos="1359"/>
              </w:tabs>
              <w:ind w:left="0"/>
              <w:contextualSpacing w:val="0"/>
              <w:rPr>
                <w:rFonts w:ascii="Times New Roman" w:hAnsi="Times New Roman" w:cs="Times New Roman"/>
                <w:sz w:val="28"/>
                <w:szCs w:val="28"/>
              </w:rPr>
            </w:pPr>
          </w:p>
        </w:tc>
      </w:tr>
    </w:tbl>
    <w:p w14:paraId="7F2C8557" w14:textId="77777777" w:rsidR="001B6378" w:rsidRPr="0050206A" w:rsidRDefault="001B6378" w:rsidP="00F10A2F">
      <w:pPr>
        <w:pStyle w:val="ListParagraph"/>
        <w:tabs>
          <w:tab w:val="left" w:pos="1359"/>
        </w:tabs>
        <w:spacing w:after="0" w:line="240" w:lineRule="auto"/>
        <w:ind w:left="0"/>
        <w:contextualSpacing w:val="0"/>
        <w:rPr>
          <w:rFonts w:ascii="Times New Roman" w:hAnsi="Times New Roman" w:cs="Times New Roman"/>
          <w:sz w:val="28"/>
          <w:szCs w:val="28"/>
        </w:rPr>
        <w:sectPr w:rsidR="001B6378" w:rsidRPr="0050206A" w:rsidSect="00F10A2F">
          <w:headerReference w:type="default" r:id="rId26"/>
          <w:headerReference w:type="first" r:id="rId27"/>
          <w:footerReference w:type="first" r:id="rId28"/>
          <w:pgSz w:w="11906" w:h="16838" w:code="9"/>
          <w:pgMar w:top="1210" w:right="288" w:bottom="778" w:left="1066" w:header="475" w:footer="288" w:gutter="0"/>
          <w:pgNumType w:start="1"/>
          <w:cols w:space="708"/>
          <w:titlePg/>
          <w:docGrid w:linePitch="360"/>
        </w:sectPr>
      </w:pPr>
    </w:p>
    <w:p w14:paraId="214279AD" w14:textId="77777777" w:rsidR="001B6378" w:rsidRPr="0050206A" w:rsidRDefault="001B6378" w:rsidP="001B6378">
      <w:pPr>
        <w:spacing w:after="360" w:line="240" w:lineRule="auto"/>
        <w:ind w:left="1008"/>
        <w:jc w:val="center"/>
        <w:rPr>
          <w:rFonts w:ascii="Aptos" w:eastAsia="Aptos" w:hAnsi="Aptos" w:cs="Arial"/>
        </w:rPr>
      </w:pPr>
      <w:r w:rsidRPr="0050206A">
        <w:rPr>
          <w:rFonts w:ascii="Aptos" w:hAnsi="Aptos"/>
        </w:rPr>
        <w:lastRenderedPageBreak/>
        <w:t>4</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
        <w:gridCol w:w="630"/>
        <w:gridCol w:w="2160"/>
        <w:gridCol w:w="2970"/>
        <w:gridCol w:w="1890"/>
        <w:gridCol w:w="540"/>
        <w:gridCol w:w="720"/>
      </w:tblGrid>
      <w:tr w:rsidR="001B6378" w:rsidRPr="0050206A" w14:paraId="06B2C1D8" w14:textId="77777777" w:rsidTr="008427A8">
        <w:tc>
          <w:tcPr>
            <w:tcW w:w="3240" w:type="dxa"/>
            <w:gridSpan w:val="3"/>
          </w:tcPr>
          <w:p w14:paraId="0E42A4D6" w14:textId="131622BA" w:rsidR="001B6378" w:rsidRPr="0050206A" w:rsidRDefault="001B6378" w:rsidP="001B6378">
            <w:pPr>
              <w:jc w:val="center"/>
              <w:rPr>
                <w:rFonts w:ascii="Times New Roman" w:eastAsia="Aptos" w:hAnsi="Times New Roman" w:cs="Times New Roman"/>
                <w:b/>
                <w:bCs/>
                <w:sz w:val="20"/>
                <w:szCs w:val="20"/>
              </w:rPr>
            </w:pPr>
            <w:r w:rsidRPr="0050206A">
              <w:rPr>
                <w:rFonts w:ascii="Times New Roman" w:hAnsi="Times New Roman"/>
                <w:b/>
                <w:sz w:val="20"/>
              </w:rPr>
              <w:t>MINISTRY</w:t>
            </w:r>
          </w:p>
          <w:p w14:paraId="2DBA680E" w14:textId="77777777" w:rsidR="001B6378" w:rsidRPr="0050206A" w:rsidRDefault="001B6378" w:rsidP="001B6378">
            <w:pPr>
              <w:jc w:val="center"/>
              <w:rPr>
                <w:rFonts w:ascii="Times New Roman" w:eastAsia="Aptos" w:hAnsi="Times New Roman" w:cs="Times New Roman"/>
                <w:sz w:val="20"/>
                <w:szCs w:val="20"/>
              </w:rPr>
            </w:pPr>
            <w:r w:rsidRPr="0050206A">
              <w:rPr>
                <w:rFonts w:ascii="Times New Roman" w:hAnsi="Times New Roman"/>
                <w:b/>
                <w:sz w:val="20"/>
              </w:rPr>
              <w:t>OF HEALTH OF THE REPUBLIC OF UZBEKISTAN</w:t>
            </w:r>
          </w:p>
        </w:tc>
        <w:tc>
          <w:tcPr>
            <w:tcW w:w="2970" w:type="dxa"/>
          </w:tcPr>
          <w:p w14:paraId="6336B168" w14:textId="77777777" w:rsidR="001B6378" w:rsidRPr="0050206A" w:rsidRDefault="001B6378" w:rsidP="001B6378">
            <w:pPr>
              <w:jc w:val="center"/>
              <w:rPr>
                <w:rFonts w:ascii="Times New Roman" w:eastAsia="Aptos" w:hAnsi="Times New Roman" w:cs="Times New Roman"/>
                <w:sz w:val="20"/>
                <w:szCs w:val="20"/>
              </w:rPr>
            </w:pPr>
            <w:r w:rsidRPr="0050206A">
              <w:rPr>
                <w:rFonts w:ascii="Times New Roman" w:hAnsi="Times New Roman"/>
                <w:sz w:val="20"/>
              </w:rPr>
              <w:t>[Logo]</w:t>
            </w:r>
          </w:p>
        </w:tc>
        <w:tc>
          <w:tcPr>
            <w:tcW w:w="3150" w:type="dxa"/>
            <w:gridSpan w:val="3"/>
          </w:tcPr>
          <w:p w14:paraId="4440D832" w14:textId="68979FEF" w:rsidR="001B6378" w:rsidRPr="0050206A" w:rsidRDefault="001B6378" w:rsidP="001B6378">
            <w:pPr>
              <w:spacing w:before="40"/>
              <w:jc w:val="center"/>
              <w:rPr>
                <w:rFonts w:ascii="Times New Roman" w:eastAsia="Aptos" w:hAnsi="Times New Roman" w:cs="Times New Roman"/>
                <w:b/>
                <w:bCs/>
                <w:sz w:val="20"/>
                <w:szCs w:val="20"/>
              </w:rPr>
            </w:pPr>
          </w:p>
        </w:tc>
      </w:tr>
      <w:tr w:rsidR="001B6378" w:rsidRPr="0050206A" w14:paraId="3DE185C6" w14:textId="77777777" w:rsidTr="008427A8">
        <w:tc>
          <w:tcPr>
            <w:tcW w:w="1080" w:type="dxa"/>
            <w:gridSpan w:val="2"/>
          </w:tcPr>
          <w:p w14:paraId="12C3407B" w14:textId="77777777" w:rsidR="001B6378" w:rsidRPr="0050206A" w:rsidRDefault="001B6378" w:rsidP="001B6378">
            <w:pPr>
              <w:rPr>
                <w:rFonts w:ascii="Times New Roman" w:eastAsia="Aptos" w:hAnsi="Times New Roman" w:cs="Times New Roman"/>
                <w:sz w:val="20"/>
                <w:szCs w:val="20"/>
              </w:rPr>
            </w:pPr>
          </w:p>
        </w:tc>
        <w:tc>
          <w:tcPr>
            <w:tcW w:w="7020" w:type="dxa"/>
            <w:gridSpan w:val="3"/>
          </w:tcPr>
          <w:p w14:paraId="678D6D52" w14:textId="77777777" w:rsidR="001B6378" w:rsidRPr="0050206A" w:rsidRDefault="001B6378" w:rsidP="001B6378">
            <w:pPr>
              <w:rPr>
                <w:rFonts w:ascii="Times New Roman" w:eastAsia="Aptos" w:hAnsi="Times New Roman" w:cs="Times New Roman"/>
                <w:sz w:val="20"/>
                <w:szCs w:val="20"/>
              </w:rPr>
            </w:pPr>
          </w:p>
        </w:tc>
        <w:tc>
          <w:tcPr>
            <w:tcW w:w="1260" w:type="dxa"/>
            <w:gridSpan w:val="2"/>
          </w:tcPr>
          <w:p w14:paraId="37A7DD4C" w14:textId="77777777" w:rsidR="001B6378" w:rsidRPr="0050206A" w:rsidRDefault="001B6378" w:rsidP="001B6378">
            <w:pPr>
              <w:rPr>
                <w:rFonts w:ascii="Times New Roman" w:eastAsia="Aptos" w:hAnsi="Times New Roman" w:cs="Times New Roman"/>
                <w:sz w:val="20"/>
                <w:szCs w:val="20"/>
              </w:rPr>
            </w:pPr>
          </w:p>
        </w:tc>
      </w:tr>
      <w:tr w:rsidR="001B6378" w:rsidRPr="0050206A" w14:paraId="76C3C543" w14:textId="77777777" w:rsidTr="008427A8">
        <w:tc>
          <w:tcPr>
            <w:tcW w:w="1080" w:type="dxa"/>
            <w:gridSpan w:val="2"/>
          </w:tcPr>
          <w:p w14:paraId="0FD5DC9E" w14:textId="77777777" w:rsidR="001B6378" w:rsidRPr="0050206A" w:rsidRDefault="001B6378" w:rsidP="001B6378">
            <w:pPr>
              <w:rPr>
                <w:rFonts w:ascii="Times New Roman" w:eastAsia="Aptos" w:hAnsi="Times New Roman" w:cs="Times New Roman"/>
                <w:sz w:val="20"/>
                <w:szCs w:val="20"/>
              </w:rPr>
            </w:pPr>
          </w:p>
        </w:tc>
        <w:tc>
          <w:tcPr>
            <w:tcW w:w="7020" w:type="dxa"/>
            <w:gridSpan w:val="3"/>
          </w:tcPr>
          <w:p w14:paraId="1A7D4B27" w14:textId="77777777" w:rsidR="001B6378" w:rsidRPr="0050206A" w:rsidRDefault="001B6378" w:rsidP="001B6378">
            <w:pPr>
              <w:rPr>
                <w:rFonts w:ascii="Times New Roman" w:eastAsia="Aptos" w:hAnsi="Times New Roman" w:cs="Times New Roman"/>
                <w:sz w:val="20"/>
                <w:szCs w:val="20"/>
              </w:rPr>
            </w:pPr>
          </w:p>
        </w:tc>
        <w:tc>
          <w:tcPr>
            <w:tcW w:w="1260" w:type="dxa"/>
            <w:gridSpan w:val="2"/>
          </w:tcPr>
          <w:p w14:paraId="53B8E205" w14:textId="77777777" w:rsidR="001B6378" w:rsidRPr="0050206A" w:rsidRDefault="001B6378" w:rsidP="001B6378">
            <w:pPr>
              <w:rPr>
                <w:rFonts w:ascii="Times New Roman" w:eastAsia="Aptos" w:hAnsi="Times New Roman" w:cs="Times New Roman"/>
                <w:sz w:val="20"/>
                <w:szCs w:val="20"/>
              </w:rPr>
            </w:pPr>
          </w:p>
        </w:tc>
      </w:tr>
      <w:tr w:rsidR="001B6378" w:rsidRPr="0050206A" w14:paraId="604EB075" w14:textId="77777777" w:rsidTr="008427A8">
        <w:tc>
          <w:tcPr>
            <w:tcW w:w="1080" w:type="dxa"/>
            <w:gridSpan w:val="2"/>
          </w:tcPr>
          <w:p w14:paraId="4F738750" w14:textId="77777777" w:rsidR="001B6378" w:rsidRPr="0050206A" w:rsidRDefault="001B6378" w:rsidP="001B6378">
            <w:pPr>
              <w:rPr>
                <w:rFonts w:ascii="Times New Roman" w:eastAsia="Aptos" w:hAnsi="Times New Roman" w:cs="Times New Roman"/>
                <w:sz w:val="20"/>
                <w:szCs w:val="20"/>
              </w:rPr>
            </w:pPr>
          </w:p>
        </w:tc>
        <w:tc>
          <w:tcPr>
            <w:tcW w:w="7020" w:type="dxa"/>
            <w:gridSpan w:val="3"/>
          </w:tcPr>
          <w:p w14:paraId="1E1AD82A" w14:textId="77777777" w:rsidR="001B6378" w:rsidRPr="0050206A" w:rsidRDefault="001B6378" w:rsidP="001B6378">
            <w:pPr>
              <w:rPr>
                <w:rFonts w:ascii="Times New Roman" w:eastAsia="Aptos" w:hAnsi="Times New Roman" w:cs="Times New Roman"/>
                <w:sz w:val="20"/>
                <w:szCs w:val="20"/>
              </w:rPr>
            </w:pPr>
          </w:p>
        </w:tc>
        <w:tc>
          <w:tcPr>
            <w:tcW w:w="1260" w:type="dxa"/>
            <w:gridSpan w:val="2"/>
          </w:tcPr>
          <w:p w14:paraId="06E37D68" w14:textId="77777777" w:rsidR="001B6378" w:rsidRPr="0050206A" w:rsidRDefault="001B6378" w:rsidP="001B6378">
            <w:pPr>
              <w:rPr>
                <w:rFonts w:ascii="Times New Roman" w:eastAsia="Aptos" w:hAnsi="Times New Roman" w:cs="Times New Roman"/>
                <w:sz w:val="20"/>
                <w:szCs w:val="20"/>
              </w:rPr>
            </w:pPr>
          </w:p>
        </w:tc>
      </w:tr>
      <w:tr w:rsidR="001B6378" w:rsidRPr="0050206A" w14:paraId="137AB830" w14:textId="77777777" w:rsidTr="008427A8">
        <w:tc>
          <w:tcPr>
            <w:tcW w:w="1080" w:type="dxa"/>
            <w:gridSpan w:val="2"/>
          </w:tcPr>
          <w:p w14:paraId="45D462C1" w14:textId="77777777" w:rsidR="001B6378" w:rsidRPr="0050206A" w:rsidRDefault="001B6378" w:rsidP="001B6378">
            <w:pPr>
              <w:rPr>
                <w:rFonts w:ascii="Times New Roman" w:eastAsia="Aptos" w:hAnsi="Times New Roman" w:cs="Times New Roman"/>
                <w:sz w:val="20"/>
                <w:szCs w:val="20"/>
              </w:rPr>
            </w:pPr>
          </w:p>
        </w:tc>
        <w:tc>
          <w:tcPr>
            <w:tcW w:w="7020" w:type="dxa"/>
            <w:gridSpan w:val="3"/>
          </w:tcPr>
          <w:p w14:paraId="6838C205" w14:textId="77777777" w:rsidR="001B6378" w:rsidRPr="0050206A" w:rsidRDefault="001B6378" w:rsidP="001B6378">
            <w:pPr>
              <w:spacing w:before="280"/>
              <w:jc w:val="center"/>
              <w:rPr>
                <w:rFonts w:ascii="Times New Roman" w:eastAsia="Aptos" w:hAnsi="Times New Roman" w:cs="Times New Roman"/>
                <w:b/>
                <w:bCs/>
                <w:sz w:val="22"/>
                <w:szCs w:val="22"/>
              </w:rPr>
            </w:pPr>
            <w:r w:rsidRPr="0050206A">
              <w:rPr>
                <w:rFonts w:ascii="Times New Roman" w:hAnsi="Times New Roman"/>
                <w:b/>
                <w:sz w:val="22"/>
              </w:rPr>
              <w:t>STATE INSTITUTION “THE CENTER FOR PHARMACEUTICAL PRODUCTS SAFETY”</w:t>
            </w:r>
          </w:p>
          <w:p w14:paraId="142FE4A8" w14:textId="77777777" w:rsidR="001B6378" w:rsidRPr="0050206A" w:rsidRDefault="001B6378" w:rsidP="001B6378">
            <w:pPr>
              <w:spacing w:before="480"/>
              <w:jc w:val="center"/>
              <w:rPr>
                <w:rFonts w:ascii="Times New Roman" w:eastAsia="Aptos" w:hAnsi="Times New Roman" w:cs="Times New Roman"/>
                <w:b/>
                <w:bCs/>
                <w:sz w:val="22"/>
                <w:szCs w:val="22"/>
              </w:rPr>
            </w:pPr>
            <w:r w:rsidRPr="0050206A">
              <w:rPr>
                <w:rFonts w:ascii="Times New Roman" w:hAnsi="Times New Roman"/>
                <w:b/>
                <w:sz w:val="22"/>
              </w:rPr>
              <w:t>ATTACHMENT TO THE REGISTRATION CERTIFICATE</w:t>
            </w:r>
          </w:p>
          <w:p w14:paraId="0C63CD63" w14:textId="77777777" w:rsidR="001B6378" w:rsidRPr="0050206A" w:rsidRDefault="001B6378" w:rsidP="001B6378">
            <w:pPr>
              <w:ind w:right="144"/>
              <w:jc w:val="center"/>
              <w:rPr>
                <w:rFonts w:ascii="Times New Roman" w:eastAsia="Aptos" w:hAnsi="Times New Roman" w:cs="Times New Roman"/>
                <w:b/>
                <w:bCs/>
                <w:sz w:val="22"/>
                <w:szCs w:val="22"/>
              </w:rPr>
            </w:pPr>
            <w:r w:rsidRPr="0050206A">
              <w:rPr>
                <w:rFonts w:ascii="Times New Roman" w:hAnsi="Times New Roman"/>
                <w:b/>
                <w:sz w:val="22"/>
                <w:lang w:val="en-US"/>
              </w:rPr>
              <w:t xml:space="preserve">№__________________ </w:t>
            </w:r>
            <w:r w:rsidRPr="0050206A">
              <w:rPr>
                <w:rFonts w:ascii="Times New Roman" w:hAnsi="Times New Roman"/>
                <w:b/>
                <w:sz w:val="22"/>
              </w:rPr>
              <w:t>date</w:t>
            </w:r>
            <w:r w:rsidRPr="0050206A">
              <w:rPr>
                <w:rFonts w:ascii="Times New Roman" w:hAnsi="Times New Roman"/>
                <w:b/>
                <w:sz w:val="22"/>
                <w:lang w:val="en-US"/>
              </w:rPr>
              <w:t>_________</w:t>
            </w:r>
          </w:p>
          <w:p w14:paraId="1F435589" w14:textId="1BDF8737" w:rsidR="001B6378" w:rsidRPr="0050206A" w:rsidRDefault="001B6378" w:rsidP="001B6378">
            <w:pPr>
              <w:spacing w:before="240"/>
              <w:ind w:right="144"/>
              <w:jc w:val="center"/>
              <w:rPr>
                <w:rFonts w:ascii="Times New Roman" w:eastAsia="Aptos" w:hAnsi="Times New Roman" w:cs="Times New Roman"/>
                <w:b/>
                <w:bCs/>
                <w:sz w:val="22"/>
                <w:szCs w:val="22"/>
                <w:lang w:val="en-US"/>
              </w:rPr>
            </w:pPr>
          </w:p>
        </w:tc>
        <w:tc>
          <w:tcPr>
            <w:tcW w:w="1260" w:type="dxa"/>
            <w:gridSpan w:val="2"/>
          </w:tcPr>
          <w:p w14:paraId="75352934" w14:textId="77777777" w:rsidR="001B6378" w:rsidRPr="0050206A" w:rsidRDefault="001B6378" w:rsidP="001B6378">
            <w:pPr>
              <w:rPr>
                <w:rFonts w:ascii="Times New Roman" w:eastAsia="Aptos" w:hAnsi="Times New Roman" w:cs="Times New Roman"/>
                <w:sz w:val="20"/>
                <w:szCs w:val="20"/>
                <w:lang w:val="en-US"/>
              </w:rPr>
            </w:pPr>
          </w:p>
        </w:tc>
      </w:tr>
      <w:tr w:rsidR="001B6378" w:rsidRPr="0050206A" w14:paraId="13810E2F" w14:textId="77777777" w:rsidTr="008427A8">
        <w:tc>
          <w:tcPr>
            <w:tcW w:w="450" w:type="dxa"/>
          </w:tcPr>
          <w:p w14:paraId="65F8CC7F" w14:textId="77777777" w:rsidR="001B6378" w:rsidRPr="0050206A" w:rsidRDefault="001B6378" w:rsidP="001B6378">
            <w:pPr>
              <w:rPr>
                <w:rFonts w:ascii="Times New Roman" w:eastAsia="Aptos" w:hAnsi="Times New Roman" w:cs="Times New Roman"/>
                <w:sz w:val="20"/>
                <w:szCs w:val="20"/>
                <w:lang w:val="en-US"/>
              </w:rPr>
            </w:pPr>
          </w:p>
        </w:tc>
        <w:tc>
          <w:tcPr>
            <w:tcW w:w="8190" w:type="dxa"/>
            <w:gridSpan w:val="5"/>
          </w:tcPr>
          <w:p w14:paraId="2765ABDC" w14:textId="77777777" w:rsidR="001B6378" w:rsidRPr="0050206A" w:rsidRDefault="001B6378" w:rsidP="001B6378">
            <w:pPr>
              <w:jc w:val="center"/>
              <w:rPr>
                <w:rFonts w:ascii="Times New Roman" w:eastAsia="Aptos" w:hAnsi="Times New Roman" w:cs="Times New Roman"/>
                <w:sz w:val="22"/>
                <w:szCs w:val="22"/>
              </w:rPr>
            </w:pPr>
            <w:r w:rsidRPr="0050206A">
              <w:rPr>
                <w:rFonts w:ascii="Times New Roman" w:hAnsi="Times New Roman"/>
                <w:sz w:val="22"/>
              </w:rPr>
              <w:t>This certificate entitles using this medicine in medical practice.</w:t>
            </w:r>
          </w:p>
          <w:p w14:paraId="027EE65A" w14:textId="69531854" w:rsidR="001B6378" w:rsidRPr="0050206A" w:rsidRDefault="001B6378" w:rsidP="001B6378">
            <w:pPr>
              <w:jc w:val="center"/>
              <w:rPr>
                <w:rFonts w:ascii="Times New Roman" w:eastAsia="Aptos" w:hAnsi="Times New Roman" w:cs="Times New Roman"/>
                <w:sz w:val="20"/>
                <w:szCs w:val="20"/>
                <w:lang w:val="en-US"/>
              </w:rPr>
            </w:pPr>
          </w:p>
        </w:tc>
        <w:tc>
          <w:tcPr>
            <w:tcW w:w="720" w:type="dxa"/>
          </w:tcPr>
          <w:p w14:paraId="5957AC7D" w14:textId="77777777" w:rsidR="001B6378" w:rsidRPr="0050206A" w:rsidRDefault="001B6378" w:rsidP="001B6378">
            <w:pPr>
              <w:rPr>
                <w:rFonts w:ascii="Times New Roman" w:eastAsia="Aptos" w:hAnsi="Times New Roman" w:cs="Times New Roman"/>
                <w:sz w:val="20"/>
                <w:szCs w:val="20"/>
                <w:lang w:val="en-US"/>
              </w:rPr>
            </w:pPr>
          </w:p>
        </w:tc>
      </w:tr>
    </w:tbl>
    <w:p w14:paraId="5909D23A" w14:textId="77777777" w:rsidR="001B6378" w:rsidRPr="0050206A" w:rsidRDefault="001B6378" w:rsidP="001B6378">
      <w:pPr>
        <w:spacing w:after="120" w:line="240" w:lineRule="auto"/>
        <w:rPr>
          <w:rFonts w:ascii="Aptos" w:eastAsia="Aptos" w:hAnsi="Aptos" w:cs="Arial"/>
          <w:lang w:val="en-U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gridCol w:w="3330"/>
        <w:gridCol w:w="1620"/>
      </w:tblGrid>
      <w:tr w:rsidR="001B6378" w:rsidRPr="0050206A" w14:paraId="08857C73" w14:textId="77777777" w:rsidTr="008427A8">
        <w:tc>
          <w:tcPr>
            <w:tcW w:w="4410" w:type="dxa"/>
          </w:tcPr>
          <w:p w14:paraId="68D2DAE7" w14:textId="33D93611" w:rsidR="001B6378" w:rsidRPr="0050206A" w:rsidRDefault="001B6378" w:rsidP="001B6378">
            <w:pPr>
              <w:ind w:left="14"/>
              <w:rPr>
                <w:rFonts w:ascii="Times New Roman" w:eastAsia="Aptos" w:hAnsi="Times New Roman" w:cs="Times New Roman"/>
                <w:sz w:val="20"/>
                <w:szCs w:val="20"/>
              </w:rPr>
            </w:pPr>
          </w:p>
        </w:tc>
        <w:tc>
          <w:tcPr>
            <w:tcW w:w="3330" w:type="dxa"/>
          </w:tcPr>
          <w:p w14:paraId="7C24B5F8" w14:textId="3F06F156" w:rsidR="001B6378" w:rsidRPr="0050206A" w:rsidRDefault="001B6378" w:rsidP="001B6378">
            <w:pPr>
              <w:ind w:left="72"/>
              <w:rPr>
                <w:rFonts w:ascii="Times New Roman" w:eastAsia="Aptos" w:hAnsi="Times New Roman" w:cs="Times New Roman"/>
                <w:sz w:val="20"/>
                <w:szCs w:val="20"/>
              </w:rPr>
            </w:pPr>
          </w:p>
        </w:tc>
        <w:tc>
          <w:tcPr>
            <w:tcW w:w="1620" w:type="dxa"/>
          </w:tcPr>
          <w:p w14:paraId="2765D412" w14:textId="08654511" w:rsidR="001B6378" w:rsidRPr="0050206A" w:rsidRDefault="001B6378" w:rsidP="001B6378">
            <w:pPr>
              <w:ind w:left="173"/>
              <w:rPr>
                <w:rFonts w:ascii="Times New Roman" w:eastAsia="Aptos" w:hAnsi="Times New Roman" w:cs="Times New Roman"/>
                <w:sz w:val="20"/>
                <w:szCs w:val="20"/>
              </w:rPr>
            </w:pPr>
          </w:p>
        </w:tc>
      </w:tr>
      <w:tr w:rsidR="001B6378" w:rsidRPr="0050206A" w14:paraId="43F66CBD" w14:textId="77777777" w:rsidTr="008427A8">
        <w:tc>
          <w:tcPr>
            <w:tcW w:w="4410" w:type="dxa"/>
          </w:tcPr>
          <w:p w14:paraId="04040D51" w14:textId="77777777" w:rsidR="001B6378" w:rsidRPr="0050206A" w:rsidRDefault="001B6378" w:rsidP="001B6378">
            <w:pPr>
              <w:spacing w:before="120"/>
              <w:ind w:left="14"/>
              <w:rPr>
                <w:rFonts w:ascii="Times New Roman" w:eastAsia="Aptos" w:hAnsi="Times New Roman" w:cs="Times New Roman"/>
                <w:sz w:val="20"/>
                <w:szCs w:val="20"/>
              </w:rPr>
            </w:pPr>
            <w:r w:rsidRPr="0050206A">
              <w:rPr>
                <w:rFonts w:ascii="Times New Roman" w:hAnsi="Times New Roman"/>
                <w:sz w:val="20"/>
              </w:rPr>
              <w:t>Authorized person</w:t>
            </w:r>
          </w:p>
        </w:tc>
        <w:tc>
          <w:tcPr>
            <w:tcW w:w="3330" w:type="dxa"/>
          </w:tcPr>
          <w:p w14:paraId="2A7F7F1F" w14:textId="77777777" w:rsidR="001B6378" w:rsidRPr="0050206A" w:rsidRDefault="001B6378" w:rsidP="001B6378">
            <w:pPr>
              <w:spacing w:before="120"/>
              <w:ind w:left="72"/>
              <w:rPr>
                <w:rFonts w:ascii="Times New Roman" w:eastAsia="Aptos" w:hAnsi="Times New Roman" w:cs="Times New Roman"/>
                <w:sz w:val="20"/>
                <w:szCs w:val="20"/>
              </w:rPr>
            </w:pPr>
            <w:r w:rsidRPr="0050206A">
              <w:rPr>
                <w:rFonts w:ascii="Times New Roman" w:hAnsi="Times New Roman"/>
                <w:sz w:val="20"/>
              </w:rPr>
              <w:t>QR-code</w:t>
            </w:r>
          </w:p>
        </w:tc>
        <w:tc>
          <w:tcPr>
            <w:tcW w:w="1620" w:type="dxa"/>
          </w:tcPr>
          <w:p w14:paraId="783C7F8E" w14:textId="77777777" w:rsidR="001B6378" w:rsidRPr="0050206A" w:rsidRDefault="001B6378" w:rsidP="001B6378">
            <w:pPr>
              <w:spacing w:before="120"/>
              <w:ind w:left="173"/>
              <w:rPr>
                <w:rFonts w:ascii="Times New Roman" w:eastAsia="Aptos" w:hAnsi="Times New Roman" w:cs="Times New Roman"/>
                <w:sz w:val="20"/>
                <w:szCs w:val="20"/>
              </w:rPr>
            </w:pPr>
            <w:r w:rsidRPr="0050206A">
              <w:rPr>
                <w:rFonts w:ascii="Times New Roman" w:hAnsi="Times New Roman"/>
                <w:sz w:val="20"/>
              </w:rPr>
              <w:t>Name/</w:t>
            </w:r>
          </w:p>
        </w:tc>
      </w:tr>
      <w:tr w:rsidR="001B6378" w:rsidRPr="0050206A" w14:paraId="1F5AF37C" w14:textId="77777777" w:rsidTr="008427A8">
        <w:tc>
          <w:tcPr>
            <w:tcW w:w="4410" w:type="dxa"/>
          </w:tcPr>
          <w:p w14:paraId="5FB655C4" w14:textId="2EFC0511" w:rsidR="001B6378" w:rsidRPr="0050206A" w:rsidRDefault="001B6378" w:rsidP="001B6378">
            <w:pPr>
              <w:spacing w:before="120"/>
              <w:ind w:left="14"/>
              <w:rPr>
                <w:rFonts w:ascii="Times New Roman" w:eastAsia="Aptos" w:hAnsi="Times New Roman" w:cs="Times New Roman"/>
                <w:sz w:val="20"/>
                <w:szCs w:val="20"/>
              </w:rPr>
            </w:pPr>
          </w:p>
        </w:tc>
        <w:tc>
          <w:tcPr>
            <w:tcW w:w="3330" w:type="dxa"/>
          </w:tcPr>
          <w:p w14:paraId="71052880" w14:textId="301741F8" w:rsidR="001B6378" w:rsidRPr="0050206A" w:rsidRDefault="001B6378" w:rsidP="001B6378">
            <w:pPr>
              <w:spacing w:before="120"/>
              <w:ind w:left="72"/>
              <w:rPr>
                <w:rFonts w:ascii="Times New Roman" w:eastAsia="Aptos" w:hAnsi="Times New Roman" w:cs="Times New Roman"/>
                <w:sz w:val="20"/>
                <w:szCs w:val="20"/>
              </w:rPr>
            </w:pPr>
          </w:p>
        </w:tc>
        <w:tc>
          <w:tcPr>
            <w:tcW w:w="1620" w:type="dxa"/>
          </w:tcPr>
          <w:p w14:paraId="6DEFB0B5" w14:textId="074A81B1" w:rsidR="001B6378" w:rsidRPr="0050206A" w:rsidRDefault="001B6378" w:rsidP="001B6378">
            <w:pPr>
              <w:spacing w:before="120"/>
              <w:ind w:left="173"/>
              <w:rPr>
                <w:rFonts w:ascii="Times New Roman" w:eastAsia="Aptos" w:hAnsi="Times New Roman" w:cs="Times New Roman"/>
                <w:sz w:val="20"/>
                <w:szCs w:val="20"/>
              </w:rPr>
            </w:pPr>
          </w:p>
        </w:tc>
      </w:tr>
    </w:tbl>
    <w:p w14:paraId="45279C3C" w14:textId="77777777" w:rsidR="001B6378" w:rsidRPr="0050206A" w:rsidRDefault="001B6378" w:rsidP="00F10A2F">
      <w:pPr>
        <w:pStyle w:val="ListParagraph"/>
        <w:tabs>
          <w:tab w:val="left" w:pos="1359"/>
        </w:tabs>
        <w:spacing w:after="0" w:line="240" w:lineRule="auto"/>
        <w:ind w:left="0"/>
        <w:contextualSpacing w:val="0"/>
        <w:rPr>
          <w:rFonts w:ascii="Times New Roman" w:hAnsi="Times New Roman" w:cs="Times New Roman"/>
          <w:sz w:val="28"/>
          <w:szCs w:val="28"/>
        </w:rPr>
        <w:sectPr w:rsidR="001B6378" w:rsidRPr="0050206A" w:rsidSect="001B6378">
          <w:headerReference w:type="first" r:id="rId29"/>
          <w:footerReference w:type="first" r:id="rId30"/>
          <w:pgSz w:w="11906" w:h="16838" w:code="9"/>
          <w:pgMar w:top="806" w:right="1944" w:bottom="1440" w:left="1498" w:header="475" w:footer="288" w:gutter="0"/>
          <w:pgNumType w:start="1"/>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1375"/>
        <w:gridCol w:w="4876"/>
      </w:tblGrid>
      <w:tr w:rsidR="00AE4CA9" w:rsidRPr="0050206A" w14:paraId="3FF039E9" w14:textId="77777777" w:rsidTr="008427A8">
        <w:tc>
          <w:tcPr>
            <w:tcW w:w="3125" w:type="dxa"/>
          </w:tcPr>
          <w:p w14:paraId="56493F20" w14:textId="77777777" w:rsidR="00AE4CA9" w:rsidRPr="0050206A" w:rsidRDefault="00AE4CA9" w:rsidP="00AE4CA9">
            <w:pPr>
              <w:rPr>
                <w:rFonts w:ascii="Times New Roman" w:eastAsia="Aptos" w:hAnsi="Times New Roman" w:cs="Times New Roman"/>
                <w:sz w:val="22"/>
                <w:szCs w:val="22"/>
              </w:rPr>
            </w:pPr>
          </w:p>
        </w:tc>
        <w:tc>
          <w:tcPr>
            <w:tcW w:w="1375" w:type="dxa"/>
          </w:tcPr>
          <w:p w14:paraId="530788CD" w14:textId="77777777" w:rsidR="00AE4CA9" w:rsidRPr="0050206A" w:rsidRDefault="00AE4CA9" w:rsidP="00AE4CA9">
            <w:pPr>
              <w:rPr>
                <w:rFonts w:ascii="Times New Roman" w:eastAsia="Aptos" w:hAnsi="Times New Roman" w:cs="Times New Roman"/>
                <w:sz w:val="22"/>
                <w:szCs w:val="22"/>
              </w:rPr>
            </w:pPr>
          </w:p>
        </w:tc>
        <w:tc>
          <w:tcPr>
            <w:tcW w:w="4876" w:type="dxa"/>
          </w:tcPr>
          <w:p w14:paraId="6317FE48" w14:textId="77777777" w:rsidR="00AE4CA9" w:rsidRPr="0050206A" w:rsidRDefault="00AE4CA9" w:rsidP="00AE4CA9">
            <w:pPr>
              <w:jc w:val="center"/>
              <w:rPr>
                <w:rFonts w:ascii="Times New Roman" w:eastAsia="Aptos" w:hAnsi="Times New Roman" w:cs="Times New Roman"/>
              </w:rPr>
            </w:pPr>
            <w:r w:rsidRPr="0050206A">
              <w:rPr>
                <w:rFonts w:ascii="Times New Roman" w:hAnsi="Times New Roman"/>
              </w:rPr>
              <w:t>Annex 2 to</w:t>
            </w:r>
          </w:p>
          <w:p w14:paraId="2A82F9E2" w14:textId="7064C1AD" w:rsidR="00AE4CA9" w:rsidRPr="0050206A" w:rsidRDefault="00AE4CA9" w:rsidP="00AE4CA9">
            <w:pPr>
              <w:jc w:val="center"/>
              <w:rPr>
                <w:rFonts w:ascii="Times New Roman" w:eastAsia="Aptos" w:hAnsi="Times New Roman" w:cs="Times New Roman"/>
              </w:rPr>
            </w:pPr>
            <w:r w:rsidRPr="0050206A">
              <w:rPr>
                <w:rFonts w:ascii="Times New Roman" w:hAnsi="Times New Roman"/>
              </w:rPr>
              <w:t>Resolution No. 738 of the Cabinet of Ministers dated</w:t>
            </w:r>
          </w:p>
          <w:p w14:paraId="7DB911E3" w14:textId="77777777" w:rsidR="00AE4CA9" w:rsidRPr="0050206A" w:rsidRDefault="00AE4CA9" w:rsidP="00AE4CA9">
            <w:pPr>
              <w:jc w:val="center"/>
              <w:rPr>
                <w:rFonts w:ascii="Times New Roman" w:eastAsia="Aptos" w:hAnsi="Times New Roman" w:cs="Times New Roman"/>
                <w:sz w:val="22"/>
                <w:szCs w:val="22"/>
              </w:rPr>
            </w:pPr>
            <w:r w:rsidRPr="0050206A">
              <w:rPr>
                <w:rFonts w:ascii="Times New Roman" w:hAnsi="Times New Roman"/>
              </w:rPr>
              <w:t>24 November 2025</w:t>
            </w:r>
          </w:p>
        </w:tc>
      </w:tr>
    </w:tbl>
    <w:p w14:paraId="7DEA70A3" w14:textId="77777777" w:rsidR="00AE4CA9" w:rsidRPr="0050206A" w:rsidRDefault="00AE4CA9" w:rsidP="00AE4CA9">
      <w:pPr>
        <w:spacing w:before="640" w:after="0" w:line="240" w:lineRule="auto"/>
        <w:jc w:val="center"/>
        <w:rPr>
          <w:rFonts w:ascii="Times New Roman" w:eastAsia="Aptos" w:hAnsi="Times New Roman" w:cs="Times New Roman"/>
          <w:b/>
          <w:bCs/>
          <w:sz w:val="28"/>
          <w:szCs w:val="28"/>
        </w:rPr>
      </w:pPr>
      <w:r w:rsidRPr="0050206A">
        <w:rPr>
          <w:rFonts w:ascii="Times New Roman" w:hAnsi="Times New Roman"/>
          <w:b/>
          <w:sz w:val="28"/>
        </w:rPr>
        <w:t>REGULATION</w:t>
      </w:r>
    </w:p>
    <w:p w14:paraId="25F02AFB" w14:textId="77777777" w:rsidR="00AE4CA9" w:rsidRPr="0050206A" w:rsidRDefault="00AE4CA9" w:rsidP="00AE4CA9">
      <w:pPr>
        <w:spacing w:after="0" w:line="240" w:lineRule="auto"/>
        <w:jc w:val="center"/>
        <w:rPr>
          <w:rFonts w:ascii="Times New Roman" w:eastAsia="Aptos" w:hAnsi="Times New Roman" w:cs="Times New Roman"/>
          <w:b/>
          <w:bCs/>
          <w:sz w:val="28"/>
          <w:szCs w:val="28"/>
        </w:rPr>
      </w:pPr>
      <w:r w:rsidRPr="0050206A">
        <w:rPr>
          <w:rFonts w:ascii="Times New Roman" w:hAnsi="Times New Roman"/>
          <w:b/>
          <w:sz w:val="28"/>
        </w:rPr>
        <w:t>on the Procedures for State Registration of Medical Devices</w:t>
      </w:r>
    </w:p>
    <w:p w14:paraId="09ADAC23" w14:textId="77777777" w:rsidR="00AE4CA9" w:rsidRPr="0050206A" w:rsidRDefault="00AE4CA9" w:rsidP="00AE4CA9">
      <w:pPr>
        <w:spacing w:before="560" w:after="0" w:line="240" w:lineRule="auto"/>
        <w:jc w:val="center"/>
        <w:rPr>
          <w:rFonts w:ascii="Times New Roman" w:eastAsia="Aptos" w:hAnsi="Times New Roman" w:cs="Times New Roman"/>
          <w:b/>
          <w:bCs/>
          <w:sz w:val="28"/>
          <w:szCs w:val="28"/>
        </w:rPr>
      </w:pPr>
      <w:r w:rsidRPr="0050206A">
        <w:rPr>
          <w:rFonts w:ascii="Times New Roman" w:hAnsi="Times New Roman"/>
          <w:b/>
          <w:sz w:val="28"/>
        </w:rPr>
        <w:t>Chapter 1 General Provisions</w:t>
      </w:r>
    </w:p>
    <w:p w14:paraId="66B18318" w14:textId="331885E1" w:rsidR="00AE4CA9" w:rsidRPr="0050206A" w:rsidRDefault="00AE4CA9" w:rsidP="00C71966">
      <w:pPr>
        <w:tabs>
          <w:tab w:val="left" w:pos="1026"/>
        </w:tabs>
        <w:spacing w:before="120" w:after="0" w:line="240" w:lineRule="auto"/>
        <w:ind w:firstLine="720"/>
        <w:jc w:val="both"/>
        <w:rPr>
          <w:rFonts w:ascii="Times New Roman" w:eastAsia="Aptos" w:hAnsi="Times New Roman" w:cs="Times New Roman"/>
          <w:sz w:val="28"/>
          <w:szCs w:val="28"/>
        </w:rPr>
      </w:pPr>
      <w:r w:rsidRPr="0050206A">
        <w:rPr>
          <w:rFonts w:ascii="Times New Roman" w:hAnsi="Times New Roman"/>
          <w:sz w:val="28"/>
        </w:rPr>
        <w:t>1.</w:t>
      </w:r>
      <w:r w:rsidRPr="0050206A">
        <w:rPr>
          <w:rFonts w:ascii="Times New Roman" w:hAnsi="Times New Roman"/>
          <w:sz w:val="28"/>
        </w:rPr>
        <w:tab/>
        <w:t>This Regulation sets for the procedure for state registration (hereinafter referred to as “registration”) of medical devices.</w:t>
      </w:r>
    </w:p>
    <w:p w14:paraId="42FF1B64" w14:textId="77777777" w:rsidR="00AE4CA9" w:rsidRPr="0050206A" w:rsidRDefault="00AE4CA9" w:rsidP="00AE4CA9">
      <w:pPr>
        <w:spacing w:before="120" w:after="0" w:line="240" w:lineRule="auto"/>
        <w:ind w:firstLine="720"/>
        <w:jc w:val="both"/>
        <w:rPr>
          <w:rFonts w:ascii="Times New Roman" w:eastAsia="Aptos" w:hAnsi="Times New Roman" w:cs="Times New Roman"/>
          <w:sz w:val="28"/>
          <w:szCs w:val="28"/>
        </w:rPr>
      </w:pPr>
      <w:r w:rsidRPr="0050206A">
        <w:rPr>
          <w:rFonts w:ascii="Times New Roman" w:hAnsi="Times New Roman"/>
          <w:sz w:val="28"/>
        </w:rPr>
        <w:t>The purpose of this Regulation is to ensure that all medical devices manufactured, imported, put into circulation or used in the territory of the Republic of Uzbekistan are safe, effective and of good quality, without harming human health, and to determine the stages of technical, administrative and clinical studies and evaluation that must be followed in all processes of these devices, from design to the final stage of use.</w:t>
      </w:r>
    </w:p>
    <w:p w14:paraId="4FCAA5D7" w14:textId="77777777" w:rsidR="00AE4CA9" w:rsidRPr="0050206A" w:rsidRDefault="00AE4CA9" w:rsidP="00AE4CA9">
      <w:pPr>
        <w:spacing w:before="120" w:after="0" w:line="240" w:lineRule="auto"/>
        <w:ind w:firstLine="720"/>
        <w:jc w:val="both"/>
        <w:rPr>
          <w:rFonts w:ascii="Times New Roman" w:eastAsia="Aptos" w:hAnsi="Times New Roman" w:cs="Times New Roman"/>
          <w:sz w:val="28"/>
          <w:szCs w:val="28"/>
        </w:rPr>
      </w:pPr>
      <w:r w:rsidRPr="0050206A">
        <w:rPr>
          <w:rFonts w:ascii="Times New Roman" w:hAnsi="Times New Roman"/>
          <w:sz w:val="28"/>
        </w:rPr>
        <w:t>2. In this Regulation, the following basic terms are used:</w:t>
      </w:r>
    </w:p>
    <w:p w14:paraId="2C491321" w14:textId="77777777" w:rsidR="00AE4CA9" w:rsidRPr="0050206A" w:rsidRDefault="00AE4CA9" w:rsidP="00AE4CA9">
      <w:pPr>
        <w:spacing w:before="120" w:after="0" w:line="240" w:lineRule="auto"/>
        <w:ind w:firstLine="720"/>
        <w:jc w:val="both"/>
        <w:rPr>
          <w:rFonts w:ascii="Times New Roman" w:eastAsia="Aptos" w:hAnsi="Times New Roman" w:cs="Times New Roman"/>
          <w:sz w:val="28"/>
          <w:szCs w:val="28"/>
        </w:rPr>
      </w:pPr>
      <w:r w:rsidRPr="0050206A">
        <w:rPr>
          <w:rFonts w:ascii="Times New Roman" w:hAnsi="Times New Roman"/>
          <w:b/>
          <w:sz w:val="28"/>
        </w:rPr>
        <w:t>applicant</w:t>
      </w:r>
      <w:r w:rsidRPr="0050206A">
        <w:rPr>
          <w:rFonts w:ascii="Times New Roman" w:hAnsi="Times New Roman"/>
          <w:sz w:val="28"/>
        </w:rPr>
        <w:t xml:space="preserve"> means a developer, manufacturer, holder of a registration certificate, or a legal entity acting on their behalf under a power of attorney that applies to the State Institution “Center for the Safety of Pharmaceutical Products” of the Ministry of Health of the Republic of Uzbekistan (hereinafter referred to as the “Center”) to have medical devices registered and certificates issued;</w:t>
      </w:r>
    </w:p>
    <w:p w14:paraId="0A6FB3A8" w14:textId="77777777" w:rsidR="00AE4CA9" w:rsidRPr="0050206A" w:rsidRDefault="00AE4CA9" w:rsidP="00AE4CA9">
      <w:pPr>
        <w:spacing w:before="120" w:after="0" w:line="240" w:lineRule="auto"/>
        <w:ind w:firstLine="720"/>
        <w:jc w:val="both"/>
        <w:rPr>
          <w:rFonts w:ascii="Times New Roman" w:eastAsia="Aptos" w:hAnsi="Times New Roman" w:cs="Times New Roman"/>
          <w:sz w:val="28"/>
          <w:szCs w:val="28"/>
        </w:rPr>
      </w:pPr>
      <w:r w:rsidRPr="0050206A">
        <w:rPr>
          <w:rFonts w:ascii="Times New Roman" w:hAnsi="Times New Roman"/>
          <w:b/>
          <w:sz w:val="28"/>
        </w:rPr>
        <w:t>client means</w:t>
      </w:r>
      <w:r w:rsidRPr="0050206A">
        <w:rPr>
          <w:rFonts w:ascii="Times New Roman" w:hAnsi="Times New Roman"/>
          <w:sz w:val="28"/>
        </w:rPr>
        <w:t xml:space="preserve"> a legal entity that has the right to hold a registration certificate for a medical device manufactured by involving another pharmaceutical company for the production and quality control of the medical device;</w:t>
      </w:r>
    </w:p>
    <w:p w14:paraId="7A4BDF43" w14:textId="77777777" w:rsidR="00AE4CA9" w:rsidRPr="0050206A" w:rsidRDefault="00AE4CA9" w:rsidP="00AE4CA9">
      <w:pPr>
        <w:spacing w:before="120" w:after="0" w:line="240" w:lineRule="auto"/>
        <w:ind w:firstLine="720"/>
        <w:jc w:val="both"/>
        <w:rPr>
          <w:rFonts w:ascii="Times New Roman" w:eastAsia="Aptos" w:hAnsi="Times New Roman" w:cs="Times New Roman"/>
          <w:sz w:val="28"/>
          <w:szCs w:val="28"/>
        </w:rPr>
      </w:pPr>
      <w:r w:rsidRPr="0050206A">
        <w:rPr>
          <w:rFonts w:ascii="Times New Roman" w:hAnsi="Times New Roman"/>
          <w:b/>
          <w:sz w:val="28"/>
        </w:rPr>
        <w:t>certificate holder</w:t>
      </w:r>
      <w:r w:rsidRPr="0050206A">
        <w:rPr>
          <w:rFonts w:ascii="Times New Roman" w:hAnsi="Times New Roman"/>
          <w:sz w:val="28"/>
        </w:rPr>
        <w:t xml:space="preserve"> means an authorized legal entity that is the developer, manufacturer or client of a medical device, who has the right to hold a registration certificate for the medical device and is responsible for</w:t>
      </w:r>
    </w:p>
    <w:p w14:paraId="4BC10620" w14:textId="77777777" w:rsidR="00AE4CA9" w:rsidRPr="0050206A" w:rsidRDefault="00AE4CA9" w:rsidP="00AE4CA9">
      <w:pPr>
        <w:spacing w:after="0" w:line="240" w:lineRule="auto"/>
        <w:rPr>
          <w:rFonts w:ascii="Times New Roman" w:eastAsia="Aptos" w:hAnsi="Times New Roman" w:cs="Times New Roman"/>
          <w:sz w:val="28"/>
          <w:szCs w:val="28"/>
        </w:rPr>
      </w:pPr>
      <w:r w:rsidRPr="0050206A">
        <w:rPr>
          <w:rFonts w:ascii="Times New Roman" w:hAnsi="Times New Roman"/>
          <w:sz w:val="28"/>
        </w:rPr>
        <w:t>its safety, quality, and efficacy;</w:t>
      </w:r>
    </w:p>
    <w:p w14:paraId="715CFF54" w14:textId="77777777" w:rsidR="00AE4CA9" w:rsidRPr="0050206A" w:rsidRDefault="00AE4CA9" w:rsidP="00C71966">
      <w:pPr>
        <w:pStyle w:val="ListParagraph"/>
        <w:tabs>
          <w:tab w:val="left" w:pos="1359"/>
        </w:tabs>
        <w:spacing w:before="120" w:after="0" w:line="240" w:lineRule="auto"/>
        <w:ind w:left="0" w:firstLine="706"/>
        <w:contextualSpacing w:val="0"/>
        <w:jc w:val="both"/>
        <w:rPr>
          <w:rFonts w:ascii="Times New Roman" w:eastAsia="Aptos" w:hAnsi="Times New Roman" w:cs="Times New Roman"/>
          <w:sz w:val="28"/>
          <w:szCs w:val="28"/>
        </w:rPr>
        <w:sectPr w:rsidR="00AE4CA9" w:rsidRPr="0050206A" w:rsidSect="00AE4CA9">
          <w:headerReference w:type="first" r:id="rId31"/>
          <w:footerReference w:type="first" r:id="rId32"/>
          <w:pgSz w:w="11906" w:h="16838" w:code="9"/>
          <w:pgMar w:top="1224" w:right="893" w:bottom="720" w:left="1627" w:header="475" w:footer="288" w:gutter="0"/>
          <w:pgNumType w:start="1"/>
          <w:cols w:space="708"/>
          <w:titlePg/>
          <w:docGrid w:linePitch="360"/>
        </w:sectPr>
      </w:pPr>
      <w:r w:rsidRPr="0050206A">
        <w:rPr>
          <w:rFonts w:ascii="Times New Roman" w:hAnsi="Times New Roman"/>
          <w:b/>
          <w:sz w:val="28"/>
        </w:rPr>
        <w:t>software</w:t>
      </w:r>
      <w:r w:rsidRPr="0050206A">
        <w:rPr>
          <w:rFonts w:ascii="Times New Roman" w:hAnsi="Times New Roman"/>
          <w:sz w:val="28"/>
        </w:rPr>
        <w:t xml:space="preserve"> means software intended for one or more medical purposes (e.g. diagnosis, monitoring, treatment, decision support) and performing functions independently of the medical device, including in vitro diagnostic software that runs on common platforms and interacts with other medical devices or non-medical software;</w:t>
      </w:r>
    </w:p>
    <w:p w14:paraId="527A8663" w14:textId="77777777" w:rsidR="00AE4CA9" w:rsidRPr="0050206A" w:rsidRDefault="00AE4CA9" w:rsidP="00AE4CA9">
      <w:pPr>
        <w:spacing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lastRenderedPageBreak/>
        <w:t>production site</w:t>
      </w:r>
      <w:r w:rsidRPr="0050206A">
        <w:rPr>
          <w:rFonts w:ascii="Times New Roman" w:hAnsi="Times New Roman"/>
          <w:sz w:val="28"/>
        </w:rPr>
        <w:t xml:space="preserve"> means a separate territorial complex of a medical device manufacturer, intended for the implementation of the entire production process or its individual stages;</w:t>
      </w:r>
    </w:p>
    <w:p w14:paraId="4182654C"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model</w:t>
      </w:r>
      <w:r w:rsidRPr="0050206A">
        <w:rPr>
          <w:rFonts w:ascii="Times New Roman" w:hAnsi="Times New Roman"/>
          <w:sz w:val="28"/>
        </w:rPr>
        <w:t xml:space="preserve"> means an independent unit of a medical device identified by the manufacturer of the medical device using a specific letter, number, or alphanumeric code;</w:t>
      </w:r>
    </w:p>
    <w:p w14:paraId="4274EC9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quality assurance agreement</w:t>
      </w:r>
      <w:r w:rsidRPr="0050206A">
        <w:rPr>
          <w:rFonts w:ascii="Times New Roman" w:hAnsi="Times New Roman"/>
          <w:sz w:val="28"/>
        </w:rPr>
        <w:t xml:space="preserve"> means a document establishing the rights and obligations of legal entities related to the quality of medical devices in the production of medical devices on a contractual basis;</w:t>
      </w:r>
    </w:p>
    <w:p w14:paraId="1AA4A6A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specification</w:t>
      </w:r>
      <w:r w:rsidRPr="0050206A">
        <w:rPr>
          <w:rFonts w:ascii="Times New Roman" w:hAnsi="Times New Roman"/>
          <w:sz w:val="28"/>
        </w:rPr>
        <w:t xml:space="preserve"> means a list of quality indicators of a medical device (for an in vitro diagnostic medical device), quality control methods and references to them, quality indicator standards and criteria for their study;</w:t>
      </w:r>
    </w:p>
    <w:p w14:paraId="399B54E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standard</w:t>
      </w:r>
      <w:r w:rsidRPr="0050206A">
        <w:rPr>
          <w:rFonts w:ascii="Times New Roman" w:hAnsi="Times New Roman"/>
          <w:sz w:val="28"/>
        </w:rPr>
        <w:t xml:space="preserve"> means a document that establishes rules, general principles or descriptions for general and repeated use, applicable to various types of activities or their results, and aimed at achieving the most appropriate level of regulation in a particular field;</w:t>
      </w:r>
    </w:p>
    <w:p w14:paraId="1714E6C8" w14:textId="77777777" w:rsidR="00AE4CA9" w:rsidRPr="0050206A" w:rsidRDefault="00AE4CA9" w:rsidP="00AE4CA9">
      <w:pPr>
        <w:spacing w:before="120" w:after="0" w:line="240" w:lineRule="auto"/>
        <w:ind w:right="72" w:firstLine="576"/>
        <w:jc w:val="both"/>
        <w:rPr>
          <w:rFonts w:ascii="Times New Roman" w:eastAsia="Aptos" w:hAnsi="Times New Roman" w:cs="Times New Roman"/>
          <w:sz w:val="28"/>
          <w:szCs w:val="28"/>
        </w:rPr>
      </w:pPr>
      <w:r w:rsidRPr="0050206A">
        <w:rPr>
          <w:rFonts w:ascii="Times New Roman" w:hAnsi="Times New Roman"/>
          <w:b/>
          <w:sz w:val="28"/>
        </w:rPr>
        <w:t>medical devices</w:t>
      </w:r>
      <w:r w:rsidRPr="0050206A">
        <w:rPr>
          <w:rFonts w:ascii="Times New Roman" w:hAnsi="Times New Roman"/>
          <w:sz w:val="28"/>
        </w:rPr>
        <w:t xml:space="preserve"> mean devices, apparatus, equipment, instruments, tools, units, complexes and software that are permitted for use in medical practice for the prevention of diseases, diagnosis, treatment, rehabilitation of patients and/or ensuring the listed processes, as well as for determining, restoring, replacing and changing the condition and functions of the human body, monitoring, and preventing pregnancy, that do not have a pharmacological, immunological or metabolic effect on the human body as a result of their use, and are used individually, as a complex or system;</w:t>
      </w:r>
    </w:p>
    <w:p w14:paraId="17E6375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name of the medical device</w:t>
      </w:r>
      <w:r w:rsidRPr="0050206A">
        <w:rPr>
          <w:rFonts w:ascii="Times New Roman" w:hAnsi="Times New Roman"/>
          <w:sz w:val="28"/>
        </w:rPr>
        <w:t xml:space="preserve"> means full technical designation, reflecting the model, type, modification and functional purpose of the medical device;</w:t>
      </w:r>
    </w:p>
    <w:p w14:paraId="75E6A0CE"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medical device kit</w:t>
      </w:r>
      <w:r w:rsidRPr="0050206A">
        <w:rPr>
          <w:rFonts w:ascii="Times New Roman" w:hAnsi="Times New Roman"/>
          <w:sz w:val="28"/>
        </w:rPr>
        <w:t xml:space="preserve"> means a set of medical devices, unified by common functional purpose and field of application, having a common marking indicating the list of medical devices included in the set, in accordance with the manufacturer’s documentation;</w:t>
      </w:r>
    </w:p>
    <w:p w14:paraId="2BB3FD9E"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medical device component</w:t>
      </w:r>
      <w:r w:rsidRPr="0050206A">
        <w:rPr>
          <w:rFonts w:ascii="Times New Roman" w:hAnsi="Times New Roman"/>
          <w:sz w:val="28"/>
        </w:rPr>
        <w:t xml:space="preserve"> means a non-independent part of a medical device, including assembly units, parts, elements of the medical device, materials, spare parts intended for use by the manufacturer in accordance with its functional purpose, operational performance and technical operation instructions;</w:t>
      </w:r>
    </w:p>
    <w:p w14:paraId="331556C3" w14:textId="77777777" w:rsidR="00AE4CA9" w:rsidRPr="0050206A" w:rsidRDefault="00AE4CA9" w:rsidP="00AE4CA9">
      <w:pPr>
        <w:rPr>
          <w:rFonts w:ascii="Times New Roman" w:eastAsia="Aptos" w:hAnsi="Times New Roman" w:cs="Times New Roman"/>
          <w:sz w:val="28"/>
          <w:szCs w:val="28"/>
        </w:rPr>
      </w:pPr>
      <w:r w:rsidRPr="0050206A">
        <w:br w:type="page"/>
      </w:r>
    </w:p>
    <w:p w14:paraId="54AE51C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lastRenderedPageBreak/>
        <w:t>medical device consumables</w:t>
      </w:r>
      <w:r w:rsidRPr="0050206A">
        <w:rPr>
          <w:rFonts w:ascii="Times New Roman" w:hAnsi="Times New Roman"/>
          <w:sz w:val="28"/>
        </w:rPr>
        <w:t xml:space="preserve"> mean products and materials that ensure the operability of medical devices in accordance with their functional purpose and performance characteristics, as well as maintenance of the devices in accordance with the manufacturer’s technical instructions;</w:t>
      </w:r>
    </w:p>
    <w:p w14:paraId="3E8512F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modification of a medical device</w:t>
      </w:r>
      <w:r w:rsidRPr="0050206A">
        <w:rPr>
          <w:rFonts w:ascii="Times New Roman" w:hAnsi="Times New Roman"/>
          <w:sz w:val="28"/>
        </w:rPr>
        <w:t xml:space="preserve"> means a medical device that has common structural and technological characteristics with the main medical device and is developed on the basis of the main device in order to improve it, expand its functional application, or specialize its use for specific medical purposes;</w:t>
      </w:r>
    </w:p>
    <w:p w14:paraId="12348FDB"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contract manufacturing</w:t>
      </w:r>
      <w:r w:rsidRPr="0050206A">
        <w:rPr>
          <w:rFonts w:ascii="Times New Roman" w:hAnsi="Times New Roman"/>
          <w:sz w:val="28"/>
        </w:rPr>
        <w:t xml:space="preserve"> means manufacturing by a pharmaceutical organization of its registered medical devices for another pharmaceutical organization a contractual basis, without changing the technologies, using the resources of the former pharmaceutical organization only;</w:t>
      </w:r>
    </w:p>
    <w:p w14:paraId="057F720B"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“in vitro” diagnostic medical devices</w:t>
      </w:r>
      <w:r w:rsidRPr="0050206A">
        <w:rPr>
          <w:rFonts w:ascii="Times New Roman" w:hAnsi="Times New Roman"/>
          <w:sz w:val="28"/>
        </w:rPr>
        <w:t xml:space="preserve"> mean products that can be used for medical purposes, either individually or in combination, for the in vitro (outside the body) examination, diagnosis, monitoring (control), and assessment of the conformity of samples taken from the human body, as well as consumables and components necessary for the use of these products for their intended purposes;</w:t>
      </w:r>
    </w:p>
    <w:p w14:paraId="0546CD4B"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Global Medical Device Nomenclature (GMDN)</w:t>
      </w:r>
      <w:r w:rsidRPr="0050206A">
        <w:rPr>
          <w:rFonts w:ascii="Times New Roman" w:hAnsi="Times New Roman"/>
          <w:sz w:val="28"/>
        </w:rPr>
        <w:t xml:space="preserve"> means a global system used to identify, classify and code types and models of medical devices according to a single international standard;</w:t>
      </w:r>
    </w:p>
    <w:p w14:paraId="083E59B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The unique device identifier (UDI)</w:t>
      </w:r>
      <w:r w:rsidRPr="0050206A">
        <w:rPr>
          <w:rFonts w:ascii="Times New Roman" w:hAnsi="Times New Roman"/>
          <w:sz w:val="28"/>
        </w:rPr>
        <w:t xml:space="preserve"> means a unique code created in accordance with international standards, used for accurate identification of the medical device and tracking during its handling;</w:t>
      </w:r>
    </w:p>
    <w:p w14:paraId="5B038B8E"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certificate of registration</w:t>
      </w:r>
      <w:r w:rsidRPr="0050206A">
        <w:rPr>
          <w:rFonts w:ascii="Times New Roman" w:hAnsi="Times New Roman"/>
          <w:sz w:val="28"/>
        </w:rPr>
        <w:t xml:space="preserve"> means a document confirming that the medical device has been state registered and has been approved for use in medical practice by the Ministry of Health of the Republic of Uzbekistan;</w:t>
      </w:r>
    </w:p>
    <w:p w14:paraId="320D9F8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registration documents</w:t>
      </w:r>
      <w:r w:rsidRPr="0050206A">
        <w:rPr>
          <w:rFonts w:ascii="Times New Roman" w:hAnsi="Times New Roman"/>
          <w:sz w:val="28"/>
        </w:rPr>
        <w:t xml:space="preserve"> means documents submitted by the applicant to the Center for the purpose of registration, extension of the validity period of the registration certificate, making amendments and additions to the registration documents of the medical device, including the quality, efficiency, usability and other information of the medical device;</w:t>
      </w:r>
    </w:p>
    <w:p w14:paraId="4FADC8D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quality assurance agreement</w:t>
      </w:r>
      <w:r w:rsidRPr="0050206A">
        <w:rPr>
          <w:rFonts w:ascii="Times New Roman" w:hAnsi="Times New Roman"/>
          <w:sz w:val="28"/>
        </w:rPr>
        <w:t xml:space="preserve"> means a document establishing the rights and obligations of legal entities regarding the quality of medical devices in the production of medical devices on a contractual basis and/or through technology transfer;</w:t>
      </w:r>
      <w:r w:rsidRPr="0050206A">
        <w:rPr>
          <w:rFonts w:ascii="Times New Roman" w:hAnsi="Times New Roman"/>
          <w:sz w:val="28"/>
        </w:rPr>
        <w:br w:type="page"/>
      </w:r>
    </w:p>
    <w:p w14:paraId="58FE04C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lastRenderedPageBreak/>
        <w:t>technology transfer</w:t>
      </w:r>
      <w:r w:rsidRPr="0050206A">
        <w:rPr>
          <w:rFonts w:ascii="Times New Roman" w:hAnsi="Times New Roman"/>
          <w:sz w:val="28"/>
        </w:rPr>
        <w:t xml:space="preserve"> means transfer of technological processes, data and experience in the development and/or production of a medical device, including without changing the quality, effectiveness and safety of the medical device, from one pharmaceutical organization to the production site of another pharmaceutical organization;</w:t>
      </w:r>
    </w:p>
    <w:p w14:paraId="2409C34C"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technical documentation of the medical device</w:t>
      </w:r>
      <w:r w:rsidRPr="0050206A">
        <w:rPr>
          <w:rFonts w:ascii="Times New Roman" w:hAnsi="Times New Roman"/>
          <w:sz w:val="28"/>
        </w:rPr>
        <w:t xml:space="preserve"> means a set of documents that includes the description of a medical device, its intended use, technical specifications, performance and safety tests performed and their reports or summaries, risk management and clinical evaluation reports, labeling, and operating manuals.</w:t>
      </w:r>
    </w:p>
    <w:p w14:paraId="25960A43" w14:textId="77777777" w:rsidR="00AE4CA9" w:rsidRPr="0050206A" w:rsidRDefault="00AE4CA9" w:rsidP="00AE4CA9">
      <w:pPr>
        <w:tabs>
          <w:tab w:val="left" w:pos="999"/>
        </w:tabs>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3.</w:t>
      </w:r>
      <w:r w:rsidRPr="0050206A">
        <w:rPr>
          <w:rFonts w:ascii="Times New Roman" w:hAnsi="Times New Roman"/>
          <w:sz w:val="28"/>
        </w:rPr>
        <w:tab/>
        <w:t>Registration of medical devices and issuance of certificates shall be carried out by the Center in accordance with the scheme in Appendix 1 to this Regulation.</w:t>
      </w:r>
    </w:p>
    <w:p w14:paraId="0814630B"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4. Medical devices shall be registered according to the following safety levels:</w:t>
      </w:r>
    </w:p>
    <w:p w14:paraId="1128410A" w14:textId="77777777" w:rsidR="00AE4CA9" w:rsidRPr="0050206A" w:rsidRDefault="00AE4CA9" w:rsidP="00AE4CA9">
      <w:pPr>
        <w:spacing w:before="60" w:after="0" w:line="240" w:lineRule="auto"/>
        <w:ind w:right="72" w:firstLine="720"/>
        <w:rPr>
          <w:rFonts w:ascii="Times New Roman" w:eastAsia="Aptos" w:hAnsi="Times New Roman" w:cs="Times New Roman"/>
          <w:sz w:val="28"/>
          <w:szCs w:val="28"/>
        </w:rPr>
      </w:pPr>
      <w:r w:rsidRPr="0050206A">
        <w:rPr>
          <w:rFonts w:ascii="Times New Roman" w:hAnsi="Times New Roman"/>
          <w:b/>
          <w:sz w:val="28"/>
        </w:rPr>
        <w:t>І class</w:t>
      </w:r>
      <w:r w:rsidRPr="0050206A">
        <w:rPr>
          <w:rFonts w:ascii="Times New Roman" w:hAnsi="Times New Roman"/>
          <w:sz w:val="28"/>
        </w:rPr>
        <w:t xml:space="preserve"> – low risk medical devices;</w:t>
      </w:r>
    </w:p>
    <w:p w14:paraId="5053DE45" w14:textId="77777777" w:rsidR="00AE4CA9" w:rsidRPr="0050206A" w:rsidRDefault="00AE4CA9" w:rsidP="00AE4CA9">
      <w:pPr>
        <w:spacing w:before="100" w:after="0" w:line="240" w:lineRule="auto"/>
        <w:ind w:right="72" w:firstLine="720"/>
        <w:rPr>
          <w:rFonts w:ascii="Times New Roman" w:eastAsia="Aptos" w:hAnsi="Times New Roman" w:cs="Times New Roman"/>
          <w:sz w:val="28"/>
          <w:szCs w:val="28"/>
        </w:rPr>
      </w:pPr>
      <w:r w:rsidRPr="0050206A">
        <w:rPr>
          <w:rFonts w:ascii="Times New Roman" w:hAnsi="Times New Roman"/>
          <w:b/>
          <w:sz w:val="28"/>
        </w:rPr>
        <w:t>ІІ a class</w:t>
      </w:r>
      <w:r w:rsidRPr="0050206A">
        <w:rPr>
          <w:rFonts w:ascii="Times New Roman" w:hAnsi="Times New Roman"/>
          <w:sz w:val="28"/>
        </w:rPr>
        <w:t xml:space="preserve"> – average risk medical devices;</w:t>
      </w:r>
    </w:p>
    <w:p w14:paraId="3C82DB67" w14:textId="77777777" w:rsidR="00AE4CA9" w:rsidRPr="0050206A" w:rsidRDefault="00AE4CA9" w:rsidP="00AE4CA9">
      <w:pPr>
        <w:spacing w:before="60" w:after="0" w:line="240" w:lineRule="auto"/>
        <w:ind w:right="72" w:firstLine="720"/>
        <w:rPr>
          <w:rFonts w:ascii="Times New Roman" w:eastAsia="Aptos" w:hAnsi="Times New Roman" w:cs="Times New Roman"/>
          <w:sz w:val="28"/>
          <w:szCs w:val="28"/>
        </w:rPr>
      </w:pPr>
      <w:r w:rsidRPr="0050206A">
        <w:rPr>
          <w:rFonts w:ascii="Times New Roman" w:hAnsi="Times New Roman"/>
          <w:b/>
          <w:sz w:val="28"/>
        </w:rPr>
        <w:t>ІІ b class</w:t>
      </w:r>
      <w:r w:rsidRPr="0050206A">
        <w:rPr>
          <w:rFonts w:ascii="Times New Roman" w:hAnsi="Times New Roman"/>
          <w:sz w:val="28"/>
        </w:rPr>
        <w:t xml:space="preserve"> – high-risk medical devices;</w:t>
      </w:r>
    </w:p>
    <w:p w14:paraId="0327CC33" w14:textId="77777777" w:rsidR="00AE4CA9" w:rsidRPr="0050206A" w:rsidRDefault="00AE4CA9" w:rsidP="00AE4CA9">
      <w:pPr>
        <w:spacing w:before="100" w:after="0" w:line="240" w:lineRule="auto"/>
        <w:ind w:right="72" w:firstLine="720"/>
        <w:rPr>
          <w:rFonts w:ascii="Times New Roman" w:eastAsia="Aptos" w:hAnsi="Times New Roman" w:cs="Times New Roman"/>
          <w:sz w:val="28"/>
          <w:szCs w:val="28"/>
        </w:rPr>
      </w:pPr>
      <w:r w:rsidRPr="0050206A">
        <w:rPr>
          <w:rFonts w:ascii="Times New Roman" w:hAnsi="Times New Roman"/>
          <w:b/>
          <w:sz w:val="28"/>
        </w:rPr>
        <w:t>ІІІ class</w:t>
      </w:r>
      <w:r w:rsidRPr="0050206A">
        <w:rPr>
          <w:rFonts w:ascii="Times New Roman" w:hAnsi="Times New Roman"/>
          <w:sz w:val="28"/>
        </w:rPr>
        <w:t xml:space="preserve"> – highest risk level medical devices.</w:t>
      </w:r>
    </w:p>
    <w:p w14:paraId="28D16279" w14:textId="77777777" w:rsidR="00AE4CA9" w:rsidRPr="0050206A" w:rsidRDefault="00AE4CA9" w:rsidP="00AE4CA9">
      <w:pPr>
        <w:spacing w:before="6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shall be subject to state registration in a general manner and under the recognition principle.</w:t>
      </w:r>
    </w:p>
    <w:p w14:paraId="03BB7A4E" w14:textId="77777777" w:rsidR="00AE4CA9" w:rsidRPr="0050206A" w:rsidRDefault="00AE4CA9" w:rsidP="00AE4CA9">
      <w:pPr>
        <w:spacing w:before="10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this case, medical devices registered by the following foreign organizations are subject to state registration under the recognition principle:</w:t>
      </w:r>
    </w:p>
    <w:p w14:paraId="4A4FAB3F" w14:textId="77777777" w:rsidR="00AE4CA9" w:rsidRPr="0050206A" w:rsidRDefault="00AE4CA9" w:rsidP="00AE4CA9">
      <w:pPr>
        <w:spacing w:before="10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Food and Drug Administration (FDA), USA;</w:t>
      </w:r>
    </w:p>
    <w:p w14:paraId="6D697078"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Authorities authorized to issue European Conformity (CE) certificates, European Union;</w:t>
      </w:r>
    </w:p>
    <w:p w14:paraId="010C8A9B"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European Medicines Agency (EMA), European Union;</w:t>
      </w:r>
    </w:p>
    <w:p w14:paraId="592E1C12"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Pharmaceuticals and Medical Devices Agency (PMDA), Japan;</w:t>
      </w:r>
    </w:p>
    <w:p w14:paraId="58F7CE7B"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Ministry of Food and Drug Safety (MFDS), Republic of Korea;</w:t>
      </w:r>
    </w:p>
    <w:p w14:paraId="35B93839"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Medicines and Healthcare Products Regulatory Agency (MHRA), United Kingdom.</w:t>
      </w:r>
    </w:p>
    <w:p w14:paraId="1DAEBFFF"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5. The following are not required to be registered:</w:t>
      </w:r>
    </w:p>
    <w:p w14:paraId="54085295"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Reagents included in the kit of “in vitro” diagnostic medical devices that cannot be used as independent diagnostic tools;</w:t>
      </w:r>
    </w:p>
    <w:p w14:paraId="5E54F9C4"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manufactured on an individual order.</w:t>
      </w:r>
    </w:p>
    <w:p w14:paraId="7CFEB3A9" w14:textId="77777777" w:rsidR="00AE4CA9" w:rsidRPr="0050206A" w:rsidRDefault="00AE4CA9" w:rsidP="00AE4CA9">
      <w:pPr>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intended for export may be registered at the request of the applicant.</w:t>
      </w:r>
    </w:p>
    <w:p w14:paraId="523F43F8" w14:textId="77777777" w:rsidR="00AE4CA9" w:rsidRPr="0050206A" w:rsidRDefault="00AE4CA9" w:rsidP="00AE4CA9">
      <w:pPr>
        <w:rPr>
          <w:rFonts w:ascii="Times New Roman" w:eastAsia="Aptos" w:hAnsi="Times New Roman" w:cs="Times New Roman"/>
          <w:sz w:val="28"/>
          <w:szCs w:val="28"/>
        </w:rPr>
      </w:pPr>
      <w:r w:rsidRPr="0050206A">
        <w:br w:type="page"/>
      </w:r>
    </w:p>
    <w:p w14:paraId="601F5862" w14:textId="77777777" w:rsidR="00AE4CA9" w:rsidRPr="0050206A" w:rsidRDefault="00AE4CA9" w:rsidP="00C71966">
      <w:pPr>
        <w:tabs>
          <w:tab w:val="left" w:pos="1026"/>
        </w:tabs>
        <w:spacing w:before="8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6.</w:t>
      </w:r>
      <w:r w:rsidRPr="0050206A">
        <w:rPr>
          <w:rFonts w:ascii="Times New Roman" w:hAnsi="Times New Roman"/>
          <w:sz w:val="28"/>
        </w:rPr>
        <w:tab/>
        <w:t>Import of medical devices used in the diagnosis and treatment of orphan diseases, as well as medical devices used in the prevention, diagnosis and treatment of highly dangerous infections and infections that pose an epidemiological threat, imported by order of the Ministry of Health of the Republic of Uzbekistan, may be carried out without state registration.</w:t>
      </w:r>
    </w:p>
    <w:p w14:paraId="2D8E98E5"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imported as foreign aid and humanitarian assistance is allowed to be imported into the territory of the Republic of Uzbekistan and used without state registration. In this case, the Ministry of Health of the Republic of Uzbekistan shall issue a positive conclusion on the import and use of such medical devices into the territory of the Republic of Uzbekistan.</w:t>
      </w:r>
    </w:p>
    <w:p w14:paraId="528C553E" w14:textId="77777777" w:rsidR="00AE4CA9" w:rsidRPr="0050206A" w:rsidRDefault="00AE4CA9" w:rsidP="00AE4CA9">
      <w:pPr>
        <w:tabs>
          <w:tab w:val="left" w:pos="1035"/>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7.</w:t>
      </w:r>
      <w:r w:rsidRPr="0050206A">
        <w:rPr>
          <w:rFonts w:ascii="Times New Roman" w:hAnsi="Times New Roman"/>
          <w:sz w:val="28"/>
        </w:rPr>
        <w:tab/>
        <w:t>Medical devices shall be manufactured in the following ways:</w:t>
      </w:r>
    </w:p>
    <w:p w14:paraId="6CAF135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directly at the manufacturer;</w:t>
      </w:r>
    </w:p>
    <w:p w14:paraId="13871A4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without changing the technologies in the facilities of the manufacturer, contract manufacturing of registered medical devices;</w:t>
      </w:r>
    </w:p>
    <w:p w14:paraId="4107C58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manufacture of a registered medical device of another pharmaceutical organization by transfer of the technological process (technology transfer) to a pharmaceutical organization.</w:t>
      </w:r>
    </w:p>
    <w:p w14:paraId="6231743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responsibility for the safety, quality and efficiency of medical devices produced on the basis of the contract and technology transfer shall rest with the client, the owner of the technology transfer, and the manufacturer.</w:t>
      </w:r>
    </w:p>
    <w:p w14:paraId="1E43D685"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such cases, in order to register manufactured medical devices in the Republic of Uzbekistan, the client or the owner of technology transfer and the manufacturing pharmaceutical organization are required to have a certificate of compliance with the requirements of the national standard of the Republic of Uzbekistan harmonized with the international standard “ISO: 13485”. In this case, the pharmaceutical organization that has received the technology transfer will be subject to inspection control at least once a year in accordance with the requirements of the national standard of the Republic of Uzbekistan, harmonized with the international standard “ISO: 13485”, in accordance with the established procedure.</w:t>
      </w:r>
    </w:p>
    <w:p w14:paraId="2B8967D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the event that higher educational institutions and research organizations (except manufacturers) are the ordering organizations for the creation of medical devices, they are not required to have a certificate of compliance with the requirements of the national standard of the Republic of Uzbekistan harmonized with the international standard “ISO: 13485”.</w:t>
      </w:r>
      <w:r w:rsidRPr="0050206A">
        <w:rPr>
          <w:rFonts w:ascii="Times New Roman" w:hAnsi="Times New Roman"/>
          <w:sz w:val="28"/>
        </w:rPr>
        <w:br w:type="page"/>
      </w:r>
    </w:p>
    <w:p w14:paraId="5160529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8. Based on the results of state registration of medical devices, a corresponding registration certificate shall be issued, which is valid for five years.</w:t>
      </w:r>
    </w:p>
    <w:p w14:paraId="774CE48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the process of state registration of medical devices, the quality system of their production conditions shall be inspected for compliance with the requirements of the national standard of the Republic of Uzbekistan, harmonized with the international standard “ISO: 13485”, with the exception of medical devices registered under the recognition principle and in vitro diagnostic medical devices requalified (prequalified) by the WHO, and registered jointly with the WHO.</w:t>
      </w:r>
    </w:p>
    <w:p w14:paraId="5BE9384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this case, it is allowed to conduct the inspection of the manufacturer’s production conditions for compliance with the requirements of the national standard of the Republic of Uzbekistan, harmonized with the international standard “ISO: 13485”, simultaneously with the state registration process of the medical device. In this case, a certificate of compliance with the requirements of the national “ISO: 13485” standard must be submitted before the medical device is registered by the Center.</w:t>
      </w:r>
    </w:p>
    <w:p w14:paraId="1D2034F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Center may establish advisory and collegial bodies to organize registration activities.</w:t>
      </w:r>
    </w:p>
    <w:p w14:paraId="779D8ECC" w14:textId="77777777" w:rsidR="00AE4CA9" w:rsidRPr="0050206A" w:rsidRDefault="00AE4CA9" w:rsidP="00AE4CA9">
      <w:pPr>
        <w:spacing w:before="120" w:after="0" w:line="240" w:lineRule="auto"/>
        <w:ind w:left="720" w:right="720"/>
        <w:jc w:val="center"/>
        <w:rPr>
          <w:rFonts w:ascii="Times New Roman" w:eastAsia="Aptos" w:hAnsi="Times New Roman" w:cs="Times New Roman"/>
          <w:b/>
          <w:bCs/>
          <w:sz w:val="28"/>
          <w:szCs w:val="28"/>
        </w:rPr>
      </w:pPr>
      <w:r w:rsidRPr="0050206A">
        <w:rPr>
          <w:rFonts w:ascii="Times New Roman" w:hAnsi="Times New Roman"/>
          <w:b/>
          <w:sz w:val="28"/>
        </w:rPr>
        <w:t>Chapter 2 Requirements and Conditions for Registration of Medical Devices</w:t>
      </w:r>
    </w:p>
    <w:p w14:paraId="727C0D7C" w14:textId="77777777" w:rsidR="00AE4CA9" w:rsidRPr="0050206A" w:rsidRDefault="00AE4CA9" w:rsidP="00AE4CA9">
      <w:pPr>
        <w:tabs>
          <w:tab w:val="left" w:pos="900"/>
          <w:tab w:val="left" w:pos="1053"/>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9.</w:t>
      </w:r>
      <w:r w:rsidRPr="0050206A">
        <w:rPr>
          <w:rFonts w:ascii="Times New Roman" w:hAnsi="Times New Roman"/>
          <w:sz w:val="28"/>
        </w:rPr>
        <w:tab/>
        <w:t>The following are the requirements and conditions that must be fulfilled by the applicant for the use of the medical device in medical practice on the basis of the registration certificate:</w:t>
      </w:r>
    </w:p>
    <w:p w14:paraId="1C1E451C"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compliance with the requirements of laws and regulatory documents in the field of technical regulation in their use in medical practice by the applicant applying for registration of medical devices;</w:t>
      </w:r>
    </w:p>
    <w:p w14:paraId="504E0EC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ensuring the reliability of the information provided for obtaining, reissuing, extending the validity period of a certificate, and making amendments and additions to registration documents;</w:t>
      </w:r>
    </w:p>
    <w:p w14:paraId="5D99A655"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ensuring that the quality, safety, and effectiveness of the medical device are guaranteed;</w:t>
      </w:r>
    </w:p>
    <w:p w14:paraId="6A8EF40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submission by the applicant to the Center of information on amendments or additions to the registration documents during the validity period of the certificate;</w:t>
      </w:r>
    </w:p>
    <w:p w14:paraId="09339E2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strict compliance with the requirements of pharmacopoeial monographs and standards, as well as the information provided in the registration documents of medical devices;</w:t>
      </w:r>
      <w:r w:rsidRPr="0050206A">
        <w:rPr>
          <w:rFonts w:ascii="Times New Roman" w:hAnsi="Times New Roman"/>
          <w:sz w:val="28"/>
        </w:rPr>
        <w:br w:type="page"/>
      </w:r>
    </w:p>
    <w:p w14:paraId="1C465B0A"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The quality system for the manufacture of medical devices shall comply with the requirements of the national standard of the Republic of Uzbekistan, harmonized with the international standard “ISO: 13485”;</w:t>
      </w:r>
    </w:p>
    <w:p w14:paraId="521F5C8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Submission of information on side effects known during the use of medical devices in medical practice to the Center in accordance with the procedure established by the Ministry of Health of the Republic of Uzbekistan;</w:t>
      </w:r>
    </w:p>
    <w:p w14:paraId="182EB03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immediate notification of the Center of any suspension, cancellation, withdrawal from circulation of the certificate of registration, or rejection of the application for a certificate of registration in other country due to the quality, effectiveness, or safety of the medical device;</w:t>
      </w:r>
    </w:p>
    <w:p w14:paraId="522A244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Provision of information on the validity period of registration certificates issued by organizations whose registration results are recognized.</w:t>
      </w:r>
    </w:p>
    <w:p w14:paraId="35BDFDB9" w14:textId="77777777" w:rsidR="00AE4CA9" w:rsidRPr="0050206A" w:rsidRDefault="00AE4CA9" w:rsidP="00AE4CA9">
      <w:pPr>
        <w:spacing w:before="120" w:after="0" w:line="240" w:lineRule="auto"/>
        <w:jc w:val="center"/>
        <w:rPr>
          <w:rFonts w:ascii="Times New Roman" w:eastAsia="Aptos" w:hAnsi="Times New Roman" w:cs="Times New Roman"/>
          <w:b/>
          <w:bCs/>
          <w:sz w:val="28"/>
          <w:szCs w:val="28"/>
        </w:rPr>
      </w:pPr>
      <w:r w:rsidRPr="0050206A">
        <w:rPr>
          <w:rFonts w:ascii="Times New Roman" w:hAnsi="Times New Roman"/>
          <w:b/>
          <w:sz w:val="28"/>
        </w:rPr>
        <w:t>Chapter 3 Documents and Samples Required for Registration</w:t>
      </w:r>
    </w:p>
    <w:p w14:paraId="54BB84D0" w14:textId="77777777" w:rsidR="00AE4CA9" w:rsidRPr="0050206A" w:rsidRDefault="00AE4CA9" w:rsidP="00AE4CA9">
      <w:pPr>
        <w:tabs>
          <w:tab w:val="left" w:pos="1134"/>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10.</w:t>
      </w:r>
      <w:r w:rsidRPr="0050206A">
        <w:rPr>
          <w:rFonts w:ascii="Times New Roman" w:hAnsi="Times New Roman"/>
          <w:sz w:val="28"/>
        </w:rPr>
        <w:tab/>
        <w:t>For registration, the applicant shall submit to the Center:</w:t>
      </w:r>
    </w:p>
    <w:p w14:paraId="38E2FAE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 an application in accordance with Appendix 2 to this Regulation;</w:t>
      </w:r>
    </w:p>
    <w:p w14:paraId="76C0338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b) an electronic form of registration documents for the medical device, certified by the applicant’s electronic signature, in accordance with Appendix 3 to this Regulation;</w:t>
      </w:r>
    </w:p>
    <w:p w14:paraId="4684AF8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c) samples of a medical device in the quantity necessary for testing in accordance with the requirements of standards or pharmacopoeial monographs (except for medical devices registered under the recognition principle, medical devices classified as safety class I (except for sterile, measuring and invasive medical devices));</w:t>
      </w:r>
    </w:p>
    <w:p w14:paraId="6B4FD6B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d) pharmacopoeia or reference standard samples of active substances and foreign and similar substances, control materials, special reagents, test strains of microorganisms, diagnostic test systems, special consumables and reagents of the medical device manufacturer and documents confirming their quality (except for medical devices registered under the recognition principle) in accordance with the requirements of standards or pharmacopoeia monographs.</w:t>
      </w:r>
    </w:p>
    <w:p w14:paraId="70EE1009"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It is not allowed to require that the applicant submit documents and samples not provided for in this clause.</w:t>
      </w:r>
    </w:p>
    <w:p w14:paraId="77EA2160" w14:textId="77777777" w:rsidR="00AE4CA9" w:rsidRPr="0050206A" w:rsidRDefault="00AE4CA9" w:rsidP="00AE4CA9">
      <w:pPr>
        <w:tabs>
          <w:tab w:val="left" w:pos="1170"/>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11.</w:t>
      </w:r>
      <w:r w:rsidRPr="0050206A">
        <w:rPr>
          <w:rFonts w:ascii="Times New Roman" w:hAnsi="Times New Roman"/>
          <w:sz w:val="28"/>
        </w:rPr>
        <w:tab/>
        <w:t>The documents required for registration shall be entered into the Center’s information system (hereinafter referred to as the “information system”) in the sequence specified in Appendix 3 to this Regulation, each of which is uploaded separately and certified by the applicant’s electronic digital signature.</w:t>
      </w:r>
      <w:r w:rsidRPr="0050206A">
        <w:rPr>
          <w:rFonts w:ascii="Times New Roman" w:hAnsi="Times New Roman"/>
          <w:sz w:val="28"/>
        </w:rPr>
        <w:br w:type="page"/>
      </w:r>
    </w:p>
    <w:p w14:paraId="6C0F66AB" w14:textId="77777777" w:rsidR="00AE4CA9" w:rsidRPr="0050206A" w:rsidRDefault="00AE4CA9" w:rsidP="00AE4CA9">
      <w:pPr>
        <w:tabs>
          <w:tab w:val="left" w:pos="1170"/>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12.</w:t>
      </w:r>
      <w:r w:rsidRPr="0050206A">
        <w:rPr>
          <w:rFonts w:ascii="Times New Roman" w:hAnsi="Times New Roman"/>
          <w:sz w:val="28"/>
        </w:rPr>
        <w:tab/>
        <w:t>Samples of the medical device shall be submitted by the applicant directly to the Center, provided that the storage and transportation conditions are provided, except for the cases provided for in the fourth and fifth subparagraphs of subclause “b” of clause 17 of this Regulation.</w:t>
      </w:r>
    </w:p>
    <w:p w14:paraId="25E2A5A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Center shall be liable for the disclosure of confidential information in registration documents. Confidential information in registration documents may be separately indicated by the applicant.</w:t>
      </w:r>
    </w:p>
    <w:p w14:paraId="02F906E8" w14:textId="77777777" w:rsidR="00AE4CA9" w:rsidRPr="0050206A" w:rsidRDefault="00AE4CA9" w:rsidP="00AE4CA9">
      <w:pPr>
        <w:spacing w:before="120" w:after="0" w:line="240" w:lineRule="auto"/>
        <w:jc w:val="center"/>
        <w:rPr>
          <w:rFonts w:ascii="Times New Roman" w:eastAsia="Aptos" w:hAnsi="Times New Roman" w:cs="Times New Roman"/>
          <w:b/>
          <w:bCs/>
          <w:sz w:val="28"/>
          <w:szCs w:val="28"/>
        </w:rPr>
      </w:pPr>
      <w:r w:rsidRPr="0050206A">
        <w:rPr>
          <w:rFonts w:ascii="Times New Roman" w:hAnsi="Times New Roman"/>
          <w:b/>
          <w:sz w:val="28"/>
        </w:rPr>
        <w:t>Chapter 4 Considering the Application and Making a Decision to Register or Refuse to Register of the Medicine</w:t>
      </w:r>
    </w:p>
    <w:p w14:paraId="268A9799" w14:textId="77777777" w:rsidR="00AE4CA9" w:rsidRPr="0050206A" w:rsidRDefault="00AE4CA9" w:rsidP="00AE4CA9">
      <w:pPr>
        <w:tabs>
          <w:tab w:val="left" w:pos="1161"/>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13.</w:t>
      </w:r>
      <w:r w:rsidRPr="0050206A">
        <w:rPr>
          <w:rFonts w:ascii="Times New Roman" w:hAnsi="Times New Roman"/>
          <w:sz w:val="28"/>
        </w:rPr>
        <w:tab/>
        <w:t>A fee shall be charged for consideration of the application for registration of a medical device, with its amounts being approved by the Ministry of Health of the Republic of Uzbekistan.</w:t>
      </w:r>
    </w:p>
    <w:p w14:paraId="2DE68D9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amount of the fee shall be transferred to the personal treasury account of the Center.</w:t>
      </w:r>
    </w:p>
    <w:p w14:paraId="00D2D5DE"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the event that the applicant withdraws its application and the registration of the medicine is refused, the amount of the fee paid shall not be refunded.</w:t>
      </w:r>
    </w:p>
    <w:p w14:paraId="33634A5D" w14:textId="77777777" w:rsidR="00AE4CA9" w:rsidRPr="0050206A" w:rsidRDefault="00AE4CA9" w:rsidP="00AE4CA9">
      <w:pPr>
        <w:tabs>
          <w:tab w:val="left" w:pos="1170"/>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14.</w:t>
      </w:r>
      <w:r w:rsidRPr="0050206A">
        <w:rPr>
          <w:rFonts w:ascii="Times New Roman" w:hAnsi="Times New Roman"/>
          <w:sz w:val="28"/>
        </w:rPr>
        <w:tab/>
        <w:t>The application for registration shall be considered by the Center within the following time limits:</w:t>
      </w:r>
    </w:p>
    <w:p w14:paraId="0328ABC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within 15 business days</w:t>
      </w:r>
      <w:r w:rsidRPr="0050206A">
        <w:rPr>
          <w:rFonts w:ascii="Times New Roman" w:hAnsi="Times New Roman"/>
          <w:sz w:val="28"/>
        </w:rPr>
        <w:t xml:space="preserve"> – medical devices that are registered under the recognition principle;</w:t>
      </w:r>
    </w:p>
    <w:p w14:paraId="4A52B60A" w14:textId="3AC4173E"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within 30 business days</w:t>
      </w:r>
      <w:r w:rsidRPr="0050206A">
        <w:rPr>
          <w:rFonts w:ascii="Times New Roman" w:hAnsi="Times New Roman"/>
          <w:sz w:val="28"/>
        </w:rPr>
        <w:t xml:space="preserve"> – “in vitro” diagnostic medical devices used during epidemics and pandemics of epidemiologically dangerous infections, registered once for a period of one year;</w:t>
      </w:r>
    </w:p>
    <w:p w14:paraId="621E7D6E"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within 60 business days</w:t>
      </w:r>
      <w:r w:rsidRPr="0050206A">
        <w:rPr>
          <w:rFonts w:ascii="Times New Roman" w:hAnsi="Times New Roman"/>
          <w:sz w:val="28"/>
        </w:rPr>
        <w:t xml:space="preserve"> – the WHO prequalified medical equipment;</w:t>
      </w:r>
    </w:p>
    <w:p w14:paraId="46BECB5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within 60 business days</w:t>
      </w:r>
      <w:r w:rsidRPr="0050206A">
        <w:rPr>
          <w:rFonts w:ascii="Times New Roman" w:hAnsi="Times New Roman"/>
          <w:sz w:val="28"/>
        </w:rPr>
        <w:t xml:space="preserve"> – medical devices belonging to safety class І;</w:t>
      </w:r>
    </w:p>
    <w:p w14:paraId="208A9A8D" w14:textId="77777777" w:rsidR="00AE4CA9" w:rsidRPr="0050206A" w:rsidRDefault="00AE4CA9" w:rsidP="00AE4CA9">
      <w:pPr>
        <w:spacing w:before="16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within 90 business days</w:t>
      </w:r>
      <w:r w:rsidRPr="0050206A">
        <w:rPr>
          <w:rFonts w:ascii="Times New Roman" w:hAnsi="Times New Roman"/>
          <w:sz w:val="28"/>
        </w:rPr>
        <w:t xml:space="preserve"> – medical devices belonging to safety class ІІ a;</w:t>
      </w:r>
    </w:p>
    <w:p w14:paraId="0057C89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b/>
          <w:sz w:val="28"/>
        </w:rPr>
        <w:t>within 120 business days</w:t>
      </w:r>
      <w:r w:rsidRPr="0050206A">
        <w:rPr>
          <w:rFonts w:ascii="Times New Roman" w:hAnsi="Times New Roman"/>
          <w:sz w:val="28"/>
        </w:rPr>
        <w:t xml:space="preserve"> – medical devices belonging to safety classes IIb and III.</w:t>
      </w:r>
    </w:p>
    <w:p w14:paraId="42B66F7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following shall not be included in the terms of consideration of an application for registration:</w:t>
      </w:r>
    </w:p>
    <w:p w14:paraId="6BDF0DA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 period of 30 business days to eliminate deficiencies mentioned in the notification of refusal to accept the application;</w:t>
      </w:r>
    </w:p>
    <w:p w14:paraId="671CD88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period of time taken to respond to an official request sent to the authorized body if it is not possible to verify the authenticity of foreign certificates through open sources;</w:t>
      </w:r>
    </w:p>
    <w:p w14:paraId="58AC7B4D" w14:textId="77777777" w:rsidR="00AE4CA9" w:rsidRPr="0050206A" w:rsidRDefault="00AE4CA9" w:rsidP="00AE4CA9">
      <w:pPr>
        <w:rPr>
          <w:rFonts w:ascii="Times New Roman" w:eastAsia="Aptos" w:hAnsi="Times New Roman" w:cs="Times New Roman"/>
          <w:sz w:val="28"/>
          <w:szCs w:val="28"/>
        </w:rPr>
      </w:pPr>
      <w:r w:rsidRPr="0050206A">
        <w:br w:type="page"/>
      </w:r>
    </w:p>
    <w:p w14:paraId="6C03304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a period of 60 business days to eliminate deficiencies identified in the documents required for registration based on the results of specialized examination of samples of medical device;</w:t>
      </w:r>
    </w:p>
    <w:p w14:paraId="515F3469"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time spent on conducting clinical studies of a medical device;</w:t>
      </w:r>
    </w:p>
    <w:p w14:paraId="4C6A714B"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time spent on the inspection of the medical device manufacturing conditions to ensure that they comply with the requirements of the national standard of the Republic of Uzbekistan, harmonized with the international standard “ISO: 13485”.</w:t>
      </w:r>
    </w:p>
    <w:p w14:paraId="2A891939" w14:textId="14642677" w:rsidR="00AE4CA9" w:rsidRPr="0050206A" w:rsidRDefault="00AE4CA9" w:rsidP="00C71966">
      <w:pPr>
        <w:tabs>
          <w:tab w:val="left" w:pos="1143"/>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15.</w:t>
      </w:r>
      <w:r w:rsidRPr="0050206A">
        <w:rPr>
          <w:rFonts w:ascii="Times New Roman" w:hAnsi="Times New Roman"/>
          <w:sz w:val="28"/>
        </w:rPr>
        <w:tab/>
        <w:t>During the registration of reagents for immunohistochemical, molecular and genetic tests of tumor diseases, no clinical-laboratory tests shall be conducted.</w:t>
      </w:r>
    </w:p>
    <w:p w14:paraId="6899646A" w14:textId="7860F80B" w:rsidR="00AE4CA9" w:rsidRPr="0050206A" w:rsidRDefault="00AE4CA9" w:rsidP="00C71966">
      <w:pPr>
        <w:tabs>
          <w:tab w:val="left" w:pos="1107"/>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16.</w:t>
      </w:r>
      <w:r w:rsidRPr="0050206A">
        <w:rPr>
          <w:rFonts w:ascii="Times New Roman" w:hAnsi="Times New Roman"/>
          <w:sz w:val="28"/>
        </w:rPr>
        <w:tab/>
        <w:t>The Center shall assess the fulfillment of the requirements and conditions for the registration of a medical device through:</w:t>
      </w:r>
    </w:p>
    <w:p w14:paraId="5FAE260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examination of the registration documents of the medical device;</w:t>
      </w:r>
    </w:p>
    <w:p w14:paraId="36F4B2A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time spent on the inspection of medical devices for compliance with the requirements of the national standard of the Republic of Uzbekistan, harmonized with the international standard “ISO: 13485”;</w:t>
      </w:r>
    </w:p>
    <w:p w14:paraId="6475A22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laboratory tests of medical device samples;</w:t>
      </w:r>
    </w:p>
    <w:p w14:paraId="0FDA9FF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clinical tests of medical devices.</w:t>
      </w:r>
    </w:p>
    <w:p w14:paraId="513697FF" w14:textId="77777777" w:rsidR="00AE4CA9" w:rsidRPr="0050206A" w:rsidRDefault="00AE4CA9" w:rsidP="003E28DB">
      <w:pPr>
        <w:tabs>
          <w:tab w:val="left" w:pos="1134"/>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17.</w:t>
      </w:r>
      <w:r w:rsidRPr="0050206A">
        <w:rPr>
          <w:rFonts w:ascii="Times New Roman" w:hAnsi="Times New Roman"/>
          <w:sz w:val="28"/>
        </w:rPr>
        <w:tab/>
        <w:t>Registration shall be carried out by the Center in the terms specified in Appendix 1 to this Regulation in the following manner:</w:t>
      </w:r>
    </w:p>
    <w:p w14:paraId="3671FB5D" w14:textId="77777777" w:rsidR="00AE4CA9" w:rsidRPr="0050206A" w:rsidRDefault="00AE4CA9" w:rsidP="00AE4CA9">
      <w:pPr>
        <w:spacing w:before="140" w:after="0" w:line="240" w:lineRule="auto"/>
        <w:ind w:right="72" w:firstLine="720"/>
        <w:jc w:val="both"/>
        <w:rPr>
          <w:rFonts w:ascii="Times New Roman" w:eastAsia="Aptos" w:hAnsi="Times New Roman" w:cs="Times New Roman"/>
          <w:b/>
          <w:bCs/>
          <w:sz w:val="28"/>
          <w:szCs w:val="28"/>
        </w:rPr>
      </w:pPr>
      <w:r w:rsidRPr="0050206A">
        <w:rPr>
          <w:rFonts w:ascii="Times New Roman" w:hAnsi="Times New Roman"/>
          <w:b/>
          <w:sz w:val="28"/>
        </w:rPr>
        <w:t>a) primary (initial) examination:</w:t>
      </w:r>
    </w:p>
    <w:p w14:paraId="4DC4DD9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after the application has been received, the completeness of the documents attached to the application and the conformity of medical device samples with the application will be conducted. In this case, the completeness and correctness of the documents submitted for the registration of the medical device, the completeness and correctness of the medical device samples and standard samples submitted for conducting laboratory tests shall be checked;</w:t>
      </w:r>
    </w:p>
    <w:p w14:paraId="1475327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conclusion of the authorized body in the field of intellectual property on compliance with intellectual property rights (hereinafter referred to as “IPR”) in the medical device shall be studied;</w:t>
      </w:r>
    </w:p>
    <w:p w14:paraId="6F1E8FF8" w14:textId="77777777" w:rsidR="00AE4CA9" w:rsidRPr="0050206A" w:rsidRDefault="00AE4CA9" w:rsidP="00AE4CA9">
      <w:pPr>
        <w:spacing w:before="14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 conclusion shall be drawn up based on the results of the primary (initial) examination and the study of compliance with IPR rights in the medical devices.</w:t>
      </w:r>
    </w:p>
    <w:p w14:paraId="0285FD8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 conclusion on the rejection of the application shall be issued in the following cases:</w:t>
      </w:r>
    </w:p>
    <w:p w14:paraId="695BF530" w14:textId="77777777" w:rsidR="00AE4CA9" w:rsidRPr="0050206A" w:rsidRDefault="00AE4CA9" w:rsidP="00AE4CA9">
      <w:pPr>
        <w:rPr>
          <w:rFonts w:ascii="Times New Roman" w:eastAsia="Aptos" w:hAnsi="Times New Roman" w:cs="Times New Roman"/>
          <w:sz w:val="28"/>
          <w:szCs w:val="28"/>
        </w:rPr>
      </w:pPr>
      <w:r w:rsidRPr="0050206A">
        <w:br w:type="page"/>
      </w:r>
    </w:p>
    <w:p w14:paraId="07DA27C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when the documents and samples referred to in Clause 11 of this Regulation are provided in an incomplete volume;</w:t>
      </w:r>
    </w:p>
    <w:p w14:paraId="5734D901" w14:textId="77777777" w:rsidR="00AE4CA9" w:rsidRPr="0050206A" w:rsidRDefault="00AE4CA9" w:rsidP="00AE4CA9">
      <w:pPr>
        <w:spacing w:before="14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when it is determined that the information in the submitted documents and samples is unreliable, incorrect or false;</w:t>
      </w:r>
    </w:p>
    <w:p w14:paraId="2175E1CB"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when there is a conclusion of the authorized body in the field of intellectual property on the violation of the IPR in relation to medical devices.</w:t>
      </w:r>
    </w:p>
    <w:p w14:paraId="4263E7D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 notification of rejection of the application shall be sent to the applicant through the information system, clearly indicating the deficiencies and giving them a period of 30 business days to eliminate the deficiencies.</w:t>
      </w:r>
    </w:p>
    <w:p w14:paraId="0DC1D45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the deficiencies are not eliminated within 30 business days, the Center shall make a decision to reject registration and notify the applicant through the information system.</w:t>
      </w:r>
    </w:p>
    <w:p w14:paraId="5FFBA7AE"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An application submitted after the notification of the decision to reject the application shall be deemed as a new one and shall be considered by the Center on general grounds.</w:t>
      </w:r>
    </w:p>
    <w:p w14:paraId="545CA02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After a positive conclusion of the primary examination is given, laboratory tests and specialized examination of the medical device shall be carried out simultaneously;</w:t>
      </w:r>
    </w:p>
    <w:p w14:paraId="00786E6E" w14:textId="77777777" w:rsidR="00AE4CA9" w:rsidRPr="0050206A" w:rsidRDefault="00AE4CA9" w:rsidP="00AE4CA9">
      <w:pPr>
        <w:spacing w:before="140" w:after="0" w:line="240" w:lineRule="auto"/>
        <w:ind w:right="72" w:firstLine="720"/>
        <w:jc w:val="both"/>
        <w:rPr>
          <w:rFonts w:ascii="Times New Roman" w:eastAsia="Aptos" w:hAnsi="Times New Roman" w:cs="Times New Roman"/>
          <w:b/>
          <w:bCs/>
          <w:sz w:val="28"/>
          <w:szCs w:val="28"/>
        </w:rPr>
      </w:pPr>
      <w:r w:rsidRPr="0050206A">
        <w:rPr>
          <w:rFonts w:ascii="Times New Roman" w:hAnsi="Times New Roman"/>
          <w:b/>
          <w:sz w:val="28"/>
        </w:rPr>
        <w:t>b) laboratory tests:</w:t>
      </w:r>
    </w:p>
    <w:p w14:paraId="2731344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tests of the safety and effectiveness of the medical device (for example, EMC, electrical safety, biological impact assessment) shall be confirmed in laboratories;</w:t>
      </w:r>
    </w:p>
    <w:p w14:paraId="25AF31C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test reports shall be drawn up based on the results of laboratory tests conducted to determine the compliance of medical device samples with the requirements of national or accepted international standards of the Republic of Uzbekistan;</w:t>
      </w:r>
    </w:p>
    <w:p w14:paraId="4D1493AA"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depending on the specific characteristics of the medical device, tests shall be carried out in specialized laboratories or at the installation site.</w:t>
      </w:r>
    </w:p>
    <w:p w14:paraId="2971BB1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cases where the necessary measuring, testing equipment and testing conditions for testing medical device samples are not available in the Republic of Uzbekistan, these tests may be conducted in the testing laboratory of a foreign manufacturer or in other foreign laboratories with the participation of the Center’s specialists.</w:t>
      </w:r>
    </w:p>
    <w:p w14:paraId="0B23006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following are not subject to laboratory testing:</w:t>
      </w:r>
    </w:p>
    <w:p w14:paraId="58D2445B" w14:textId="4F68BD7F"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vitro diagnostic medical devices re-qualified (prequalified) by the WHO and registered jointly with the WHO;</w:t>
      </w:r>
    </w:p>
    <w:p w14:paraId="15953CF7" w14:textId="77777777" w:rsidR="00AE4CA9" w:rsidRPr="0050206A" w:rsidRDefault="00AE4CA9" w:rsidP="00C71966">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and their components registered under the recognition principle;</w:t>
      </w:r>
      <w:r w:rsidRPr="0050206A">
        <w:rPr>
          <w:rFonts w:ascii="Times New Roman" w:hAnsi="Times New Roman"/>
          <w:sz w:val="28"/>
        </w:rPr>
        <w:br w:type="page"/>
      </w:r>
    </w:p>
    <w:p w14:paraId="1950846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medical devices classified as safety class I (except for sterile, measuring and invasive medical devices);</w:t>
      </w:r>
    </w:p>
    <w:p w14:paraId="40F457DB" w14:textId="77777777" w:rsidR="00AE4CA9" w:rsidRPr="0050206A" w:rsidRDefault="00AE4CA9" w:rsidP="00AE4CA9">
      <w:pPr>
        <w:spacing w:before="120" w:after="0" w:line="240" w:lineRule="auto"/>
        <w:ind w:right="72" w:firstLine="720"/>
        <w:jc w:val="both"/>
        <w:rPr>
          <w:rFonts w:ascii="Times New Roman" w:eastAsia="Aptos" w:hAnsi="Times New Roman" w:cs="Times New Roman"/>
          <w:b/>
          <w:bCs/>
          <w:sz w:val="28"/>
          <w:szCs w:val="28"/>
        </w:rPr>
      </w:pPr>
      <w:r w:rsidRPr="0050206A">
        <w:rPr>
          <w:rFonts w:ascii="Times New Roman" w:hAnsi="Times New Roman"/>
          <w:b/>
          <w:sz w:val="28"/>
        </w:rPr>
        <w:t>c) specialized examination:</w:t>
      </w:r>
    </w:p>
    <w:p w14:paraId="78DB50BC"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Technical data on medical devices, manufacturing processes, risk analyses, test results, and protocols for compliance with national or accepted international standards of the Republic of Uzbekistan shall be analyzed in detail by the Center’s specialists;</w:t>
      </w:r>
    </w:p>
    <w:p w14:paraId="10B536E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Laboratory test reports and documents submitted in accordance with Appendix 3 to this Regulation shall be subject to examination on the basis the substantiated conclusions of scientific commissions consisting of independent experts.</w:t>
      </w:r>
    </w:p>
    <w:p w14:paraId="130735E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procedure for conducting the activities of scientific commissions in the relevant areas, the composition of the commissions and the qualification requirements imposed on them shall be determined by the Ministry of Health of the Republic of Uzbekistan;</w:t>
      </w:r>
    </w:p>
    <w:p w14:paraId="16AA879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laboratory test reports and documents submitted in accordance with Appendix 3 to this Regulation shall be subject to examination for compliance with the requirements and conditions of registration;</w:t>
      </w:r>
    </w:p>
    <w:p w14:paraId="271FEAE5"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examination shall be carried out in order to determine the compliance of indicators that determine the safety, quality and effectiveness of medical devices with national requirements of the Republic of Uzbekistan or accepted international requirements;</w:t>
      </w:r>
    </w:p>
    <w:p w14:paraId="0E831A8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necessary, samples of medical devices may be sent for additional laboratory tests to determine their compliance with the requirements of national standards of the Republic of Uzbekistan or accepted international standards;</w:t>
      </w:r>
    </w:p>
    <w:p w14:paraId="569D5D85"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authenticity of the submitted foreign certificates shall be checked against the official lists (websites) of the authorized body that issued them. If it is not possible to verify the authenticity of foreign certificates through open sources, all official documents must be apostille stamped or certified by a consulate. If necessary, the Center will send a formal request to the foreign regulatory authority. If the Center does not receive a response to the request sent to the foreign regulatory authority within 60 business days, a decision shall be made to refuse registration;</w:t>
      </w:r>
    </w:p>
    <w:p w14:paraId="6E19A529"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 report shall be issued based on the results of the evaluation of the medical device;</w:t>
      </w:r>
    </w:p>
    <w:p w14:paraId="68E1FAAC"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 notification shall be sent to the applicant through the information system regarding the deficiencies identified during the specialized examination, and a period of 60 business days will be given to eliminate the deficiencies.</w:t>
      </w:r>
    </w:p>
    <w:p w14:paraId="405A7E2A" w14:textId="77777777" w:rsidR="00AE4CA9" w:rsidRPr="0050206A" w:rsidRDefault="00AE4CA9" w:rsidP="00AE4CA9">
      <w:pPr>
        <w:rPr>
          <w:rFonts w:ascii="Times New Roman" w:eastAsia="Aptos" w:hAnsi="Times New Roman" w:cs="Times New Roman"/>
          <w:sz w:val="28"/>
          <w:szCs w:val="28"/>
        </w:rPr>
      </w:pPr>
      <w:r w:rsidRPr="0050206A">
        <w:br w:type="page"/>
      </w:r>
    </w:p>
    <w:p w14:paraId="6AA6D76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The applicant may make an additional request related to the deficiencies identified in the information provided by the previous request.</w:t>
      </w:r>
    </w:p>
    <w:p w14:paraId="1DA1F1C5"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the applicant fails to provide a complete response to the deficiencies in the additional request, the certificate will be refused.</w:t>
      </w:r>
    </w:p>
    <w:p w14:paraId="68C4CF42" w14:textId="7B8DD0CD"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director of the Center shall approve the pharmacopoeial monographs of medical devices (“in vitro” diagnostic medical devices).</w:t>
      </w:r>
    </w:p>
    <w:p w14:paraId="614FF5C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director of the Center shall agree on guidelines and labeling for the medical use of medical devices;</w:t>
      </w:r>
    </w:p>
    <w:p w14:paraId="53940B10" w14:textId="77777777" w:rsidR="00AE4CA9" w:rsidRPr="0050206A" w:rsidRDefault="00AE4CA9" w:rsidP="003E28DB">
      <w:pPr>
        <w:tabs>
          <w:tab w:val="left" w:pos="1017"/>
        </w:tabs>
        <w:spacing w:before="120" w:after="0" w:line="240" w:lineRule="auto"/>
        <w:ind w:right="72" w:firstLine="720"/>
        <w:jc w:val="both"/>
        <w:rPr>
          <w:rFonts w:ascii="Times New Roman" w:eastAsia="Aptos" w:hAnsi="Times New Roman" w:cs="Times New Roman"/>
          <w:b/>
          <w:bCs/>
          <w:sz w:val="28"/>
          <w:szCs w:val="28"/>
        </w:rPr>
      </w:pPr>
      <w:r w:rsidRPr="0050206A">
        <w:rPr>
          <w:rFonts w:ascii="Times New Roman" w:hAnsi="Times New Roman"/>
          <w:b/>
          <w:sz w:val="28"/>
        </w:rPr>
        <w:t>d)</w:t>
      </w:r>
      <w:r w:rsidRPr="0050206A">
        <w:rPr>
          <w:rFonts w:ascii="Times New Roman" w:hAnsi="Times New Roman"/>
          <w:b/>
          <w:sz w:val="28"/>
        </w:rPr>
        <w:tab/>
        <w:t>conducting clinical studies and examining their results:</w:t>
      </w:r>
    </w:p>
    <w:p w14:paraId="71793AC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safety and effectiveness of the medical device shall be analyzed based on scientific literature, previous clinical experiences, and reports of clinical studies conducted when necessary;</w:t>
      </w:r>
    </w:p>
    <w:p w14:paraId="52CFE510" w14:textId="599A851D"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Center shall issue a conclusion on the registration of medical devices with or without clinical trials;</w:t>
      </w:r>
    </w:p>
    <w:p w14:paraId="0C9386D5"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Center shall determine the types of clinical studies and clinical bases for conducting clinical studies, reviews clinical research programs and reports, and sends mandatory instructions to the applicant through the information system;</w:t>
      </w:r>
    </w:p>
    <w:p w14:paraId="12A8621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applicant shall send the report on the conducted clinical studies to the Center through the information system.</w:t>
      </w:r>
    </w:p>
    <w:p w14:paraId="60C6BAA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the following cases, clinical studies are not required for registration:</w:t>
      </w:r>
    </w:p>
    <w:p w14:paraId="42F2A2E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classified as safety class I;</w:t>
      </w:r>
    </w:p>
    <w:p w14:paraId="715F7D42" w14:textId="17F19762"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vitro diagnostic medical devices re-qualified (prequalified) by the WHO and registered jointly with the WHO;</w:t>
      </w:r>
    </w:p>
    <w:p w14:paraId="77553FEA"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for which clinical studies have previously been conducted in the Republic of Uzbekistan;</w:t>
      </w:r>
    </w:p>
    <w:p w14:paraId="1C81E66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registered under the recognition principle.</w:t>
      </w:r>
    </w:p>
    <w:p w14:paraId="3E71A529"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procedure for registration of medical devices based on clinical studies or without clinical studies shall be determined by the Ministry of Health of the Republic of Uzbekistan;</w:t>
      </w:r>
    </w:p>
    <w:p w14:paraId="28D9ED43" w14:textId="77777777" w:rsidR="00AE4CA9" w:rsidRPr="0050206A" w:rsidRDefault="00AE4CA9" w:rsidP="003E28DB">
      <w:pPr>
        <w:tabs>
          <w:tab w:val="left" w:pos="1053"/>
        </w:tabs>
        <w:spacing w:before="120" w:after="0" w:line="240" w:lineRule="auto"/>
        <w:ind w:right="72" w:firstLine="720"/>
        <w:jc w:val="both"/>
        <w:rPr>
          <w:rFonts w:ascii="Times New Roman" w:eastAsia="Aptos" w:hAnsi="Times New Roman" w:cs="Times New Roman"/>
          <w:b/>
          <w:bCs/>
          <w:sz w:val="28"/>
          <w:szCs w:val="28"/>
        </w:rPr>
      </w:pPr>
      <w:r w:rsidRPr="0050206A">
        <w:rPr>
          <w:rFonts w:ascii="Times New Roman" w:hAnsi="Times New Roman"/>
          <w:b/>
          <w:sz w:val="28"/>
        </w:rPr>
        <w:t>e)</w:t>
      </w:r>
      <w:r w:rsidRPr="0050206A">
        <w:rPr>
          <w:rFonts w:ascii="Times New Roman" w:hAnsi="Times New Roman"/>
          <w:b/>
          <w:sz w:val="28"/>
        </w:rPr>
        <w:tab/>
        <w:t>inspecting the manufacturing conditions:</w:t>
      </w:r>
    </w:p>
    <w:p w14:paraId="4B6FF53C" w14:textId="093267DA"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Production facilities will be visually inspected on site, inspected for compliance with the quality management system, product monitoring system, and production environment in accordance with the national standard of the Republic of Uzbekistan, harmonized with the international standard “ISO: 13485”, and certified in accordance with the established procedure.</w:t>
      </w:r>
    </w:p>
    <w:p w14:paraId="211FED1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inspection of the manufacturing conditions of medical devices not manufactured in the territory of the Republic of Uzbekistan shall be carried out on a priority basis.</w:t>
      </w:r>
    </w:p>
    <w:p w14:paraId="60D7739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The following cases shall be excluded:</w:t>
      </w:r>
    </w:p>
    <w:p w14:paraId="4479E801"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that are registered under the recognition principle;</w:t>
      </w:r>
    </w:p>
    <w:p w14:paraId="13C6562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vitro diagnostic medical devices re-qualified (prequalified) by the WHO and registered jointly with the WHO;</w:t>
      </w:r>
    </w:p>
    <w:p w14:paraId="3AE36C8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Medical devices with a valid certificate in accordance with the requirements of the national standard of the Republic of Uzbekistan, harmonized with the international standard “ISO: 13485”. During the production of the medical device submitted for registration, an inspection of the manufacturing conditions of this medical device must be conducted to ensure that it complies with the requirements of the national standard of the Republic of Uzbekistan, harmonized with the international standard “ISO: 13485”.</w:t>
      </w:r>
    </w:p>
    <w:p w14:paraId="41C6915E"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Registration of medical devices is refused in the following cases:</w:t>
      </w:r>
    </w:p>
    <w:p w14:paraId="79C38A5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the applicant has not submitted an application for an inspection to the Center within 30 business days from the date of the appointment of the inspection;</w:t>
      </w:r>
    </w:p>
    <w:p w14:paraId="5D9EA7C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the applicant refuses to conduct the inspection directly at the production site;</w:t>
      </w:r>
    </w:p>
    <w:p w14:paraId="2A9799D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the information and documents required for the inspection are not provided when requested for the inspectionand/or the inspectors are not allowed to enter the premises and rooms;</w:t>
      </w:r>
    </w:p>
    <w:p w14:paraId="14F4D1E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during the inspection it is found that fake documents and information have been submitted;</w:t>
      </w:r>
    </w:p>
    <w:p w14:paraId="0F26334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If the non-conformities identified as a result of the inspection are not correctly and completely eliminated within the time frame agreed with the manufacturer.</w:t>
      </w:r>
    </w:p>
    <w:p w14:paraId="478953BA"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manufacturer of a medical device may apply to the Center for an inspection outside the state registration process of a medical device in the Republic of Uzbekistan (in cases not related to the state registration process).</w:t>
      </w:r>
    </w:p>
    <w:p w14:paraId="7A5DDDDC"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cases where it is determined that the inspected production site does not comply with the requirements of the national standard of the Republic of Uzbekistan harmonized with the international standard “ISO: 13485”, the validity of the certificate of registration of medical devices in circulation, previously manufactured and state-registered at this production site, shall be suspended in accordance with the established procedure.</w:t>
      </w:r>
    </w:p>
    <w:p w14:paraId="7E153236" w14:textId="77777777" w:rsidR="00AE4CA9" w:rsidRPr="0050206A" w:rsidRDefault="00AE4CA9" w:rsidP="00AE4CA9">
      <w:pPr>
        <w:rPr>
          <w:rFonts w:ascii="Times New Roman" w:eastAsia="Aptos" w:hAnsi="Times New Roman" w:cs="Times New Roman"/>
          <w:sz w:val="28"/>
          <w:szCs w:val="28"/>
        </w:rPr>
      </w:pPr>
      <w:r w:rsidRPr="0050206A">
        <w:br w:type="page"/>
      </w:r>
    </w:p>
    <w:p w14:paraId="0E343409"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The validity of the registration certificate will be restored after all discrepancies identified during the inspection have been completely eliminated, as well as after a repeat inspection has been conducted and positive results have been recorded.</w:t>
      </w:r>
    </w:p>
    <w:p w14:paraId="03BCFED6" w14:textId="77777777" w:rsidR="00AE4CA9" w:rsidRPr="0050206A" w:rsidRDefault="00AE4CA9" w:rsidP="00C71966">
      <w:pPr>
        <w:tabs>
          <w:tab w:val="left" w:pos="1143"/>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18.</w:t>
      </w:r>
      <w:r w:rsidRPr="0050206A">
        <w:rPr>
          <w:rFonts w:ascii="Times New Roman" w:hAnsi="Times New Roman"/>
          <w:sz w:val="28"/>
        </w:rPr>
        <w:tab/>
        <w:t>The Center shall make one of the following decisions according to the results of medical device registration examinations:</w:t>
      </w:r>
    </w:p>
    <w:p w14:paraId="048908C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on registration of the medical device;</w:t>
      </w:r>
    </w:p>
    <w:p w14:paraId="18215949"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on refusal to register the medical device.</w:t>
      </w:r>
    </w:p>
    <w:p w14:paraId="526B0D73" w14:textId="77777777" w:rsidR="00AE4CA9" w:rsidRPr="0050206A" w:rsidRDefault="00AE4CA9" w:rsidP="00C71966">
      <w:pPr>
        <w:tabs>
          <w:tab w:val="left" w:pos="1152"/>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19.</w:t>
      </w:r>
      <w:r w:rsidRPr="0050206A">
        <w:rPr>
          <w:rFonts w:ascii="Times New Roman" w:hAnsi="Times New Roman"/>
          <w:sz w:val="28"/>
        </w:rPr>
        <w:tab/>
        <w:t>No later than two business days from the date of the decision by the Center, the applicant will be sent a certificate in the form of Appendix 4 to this Regulation through the information system or notified of the refusal to register, indicating the specific reasons.</w:t>
      </w:r>
    </w:p>
    <w:p w14:paraId="6FEFDD0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Center shall provide the applicant with a certificate, along with approved company pharmacopoeial monographs for in vitro diagnostic medical devices, as well as instructions and labeling for use in conventional medicine, and instructions and labeling for use in conventional medicine for non-in vitro medical devices.</w:t>
      </w:r>
    </w:p>
    <w:p w14:paraId="5FFE3C3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20. The following shall be grounds for refusal of registration:</w:t>
      </w:r>
    </w:p>
    <w:p w14:paraId="3759D81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deficiencies identified in the documents required for registration as a result of specialized examination of samples of medical device have not been eliminated within 60 working days;</w:t>
      </w:r>
    </w:p>
    <w:p w14:paraId="0CC39B5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when it is determined that the information in the submitted documents and samples is unreliable, incorrect or false;</w:t>
      </w:r>
    </w:p>
    <w:p w14:paraId="472BEA5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submission of a previously used medical device sample;</w:t>
      </w:r>
    </w:p>
    <w:p w14:paraId="7AC913B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presence of negative conclusions based on the results of laboratory tests, clinical studies, inspection of production conditions, scientific and technical evaluation, analysis of data in registration documents and examination results describing the quality, safety and efficiency of medical devices. Registration will be also refused if at least one model, modification, version, format, or size is found to be inconsistent with the different model, modification, version, form, or sizes specified in the application.</w:t>
      </w:r>
    </w:p>
    <w:p w14:paraId="0F06621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It is not allowed to refuse registration on other grounds, including on the grounds of inexpediency.</w:t>
      </w:r>
    </w:p>
    <w:p w14:paraId="02ED197F" w14:textId="77777777" w:rsidR="00AE4CA9" w:rsidRPr="0050206A" w:rsidRDefault="00AE4CA9" w:rsidP="003E28DB">
      <w:pPr>
        <w:tabs>
          <w:tab w:val="left" w:pos="1170"/>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21.</w:t>
      </w:r>
      <w:r w:rsidRPr="0050206A">
        <w:rPr>
          <w:rFonts w:ascii="Times New Roman" w:hAnsi="Times New Roman"/>
          <w:sz w:val="28"/>
        </w:rPr>
        <w:tab/>
        <w:t>The applicant has the right to appeal the refusal of registration, as well as the action (inaction) of an official of the Center, in accordance with the established procedure.</w:t>
      </w:r>
    </w:p>
    <w:p w14:paraId="5CF7BF27" w14:textId="77777777" w:rsidR="00AE4CA9" w:rsidRPr="0050206A" w:rsidRDefault="00AE4CA9" w:rsidP="00AE4CA9">
      <w:pPr>
        <w:rPr>
          <w:rFonts w:ascii="Times New Roman" w:eastAsia="Aptos" w:hAnsi="Times New Roman" w:cs="Times New Roman"/>
          <w:sz w:val="28"/>
          <w:szCs w:val="28"/>
        </w:rPr>
      </w:pPr>
      <w:r w:rsidRPr="0050206A">
        <w:br w:type="page"/>
      </w:r>
    </w:p>
    <w:p w14:paraId="276D26D8" w14:textId="77777777" w:rsidR="00AE4CA9" w:rsidRPr="0050206A" w:rsidRDefault="00AE4CA9" w:rsidP="003E28DB">
      <w:pPr>
        <w:tabs>
          <w:tab w:val="left" w:pos="1170"/>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22.</w:t>
      </w:r>
      <w:r w:rsidRPr="0050206A">
        <w:rPr>
          <w:rFonts w:ascii="Times New Roman" w:hAnsi="Times New Roman"/>
          <w:sz w:val="28"/>
        </w:rPr>
        <w:tab/>
        <w:t>After the validity period of the certificate, it is allowed to sell the medical devices and use it in medical practice, if they were produced during the validity period of the registration certificate. In this case, it is allowed to conduct quality control of the medical device in accordance with the requirements of documents approved during the validity period of the certificate.</w:t>
      </w:r>
    </w:p>
    <w:p w14:paraId="2177F7A0" w14:textId="77777777" w:rsidR="00AE4CA9" w:rsidRPr="0050206A" w:rsidRDefault="00AE4CA9" w:rsidP="00AE4CA9">
      <w:pPr>
        <w:spacing w:before="120" w:after="0" w:line="240" w:lineRule="auto"/>
        <w:ind w:left="1296" w:right="1296"/>
        <w:jc w:val="center"/>
        <w:rPr>
          <w:rFonts w:ascii="Times New Roman" w:eastAsia="Aptos" w:hAnsi="Times New Roman" w:cs="Times New Roman"/>
          <w:b/>
          <w:bCs/>
          <w:sz w:val="28"/>
          <w:szCs w:val="28"/>
        </w:rPr>
      </w:pPr>
      <w:r w:rsidRPr="0050206A">
        <w:rPr>
          <w:rFonts w:ascii="Times New Roman" w:hAnsi="Times New Roman"/>
          <w:b/>
          <w:sz w:val="28"/>
        </w:rPr>
        <w:t>Chapter 5 Amendments and Additions to Registration Documents</w:t>
      </w:r>
    </w:p>
    <w:p w14:paraId="12636FB9"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23. In the event that the information provided in the registration documents of the medical device is changed during the validity period of the certificate and in the process of extending the validity period of the certificate, the applicant shall send the application for amendments and additions to the Center through the information system, and if necessary, shall attach relevant documents, samples and standards.</w:t>
      </w:r>
    </w:p>
    <w:p w14:paraId="0BC1C156"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In cases where the amendments made may have a negative impact on the quality, efficiency and safety of the medical device, the Center shall refuse to make amendments and additions to the registration documents.</w:t>
      </w:r>
    </w:p>
    <w:p w14:paraId="2322AB67"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24. The application submitted by the applicant for amendments and additions to the registration documents shall be considered by the Center within a period not exceeding 50% of the time period established for registration (with the exception of amendments and additions to the registration documents of a medical device registered under the recognition principle).</w:t>
      </w:r>
    </w:p>
    <w:p w14:paraId="041659E0"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When a medical device is manufactured under a contract, additional information about the production site shall be included in the certificate based on the results of laboratory testing of products and inspection to assess the conformity of the production site to the requirements of the national standard of the Republic of Uzbekistan, harmonized with the international standard “ISO: 13485”.</w:t>
      </w:r>
    </w:p>
    <w:p w14:paraId="6882967A"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For consideration of applications from manufacturers for amendments and additions to registration documents, a fee shall be charged in the amounts approved by the Ministry of Health of the Republic of Uzbekistan based on the Center’s expenses for implementing the specified procedures.</w:t>
      </w:r>
    </w:p>
    <w:p w14:paraId="74D3B7A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Based on the results of the examination of documents and/or laboratory tests, the Center shall make one of the following decisions:</w:t>
      </w:r>
    </w:p>
    <w:p w14:paraId="793AADF4"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on making amendments and additions to the registration documents;</w:t>
      </w:r>
    </w:p>
    <w:p w14:paraId="5B3073BB"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on refusing to make amendments and additions to the registration documents.</w:t>
      </w:r>
      <w:r w:rsidRPr="0050206A">
        <w:rPr>
          <w:rFonts w:ascii="Times New Roman" w:hAnsi="Times New Roman"/>
          <w:sz w:val="28"/>
        </w:rPr>
        <w:br w:type="page"/>
      </w:r>
    </w:p>
    <w:p w14:paraId="6CD4C424" w14:textId="77777777" w:rsidR="00AE4CA9" w:rsidRPr="0050206A" w:rsidRDefault="00AE4CA9" w:rsidP="00AE4CA9">
      <w:pPr>
        <w:spacing w:before="120" w:after="0" w:line="240" w:lineRule="auto"/>
        <w:ind w:firstLine="720"/>
        <w:jc w:val="both"/>
        <w:rPr>
          <w:rFonts w:ascii="Times New Roman" w:eastAsia="Aptos" w:hAnsi="Times New Roman" w:cs="Times New Roman"/>
          <w:spacing w:val="-5"/>
          <w:sz w:val="28"/>
          <w:szCs w:val="28"/>
        </w:rPr>
      </w:pPr>
      <w:r w:rsidRPr="0050206A">
        <w:rPr>
          <w:rFonts w:ascii="Times New Roman" w:hAnsi="Times New Roman"/>
          <w:sz w:val="28"/>
        </w:rPr>
        <w:lastRenderedPageBreak/>
        <w:t>During of he period of 180 calendar days after the introduction of amendments and additions to the registration documents, it is allowed to manufacture and import medical devices according to the information contained in the registration documents, to carry out quality control, to sell, and to be in circulation until the expiration date.</w:t>
      </w:r>
    </w:p>
    <w:p w14:paraId="397598E8" w14:textId="77777777" w:rsidR="00AE4CA9" w:rsidRPr="0050206A" w:rsidRDefault="00AE4CA9" w:rsidP="003E28DB">
      <w:pPr>
        <w:tabs>
          <w:tab w:val="left" w:pos="1161"/>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25.</w:t>
      </w:r>
      <w:r w:rsidRPr="0050206A">
        <w:rPr>
          <w:rFonts w:ascii="Times New Roman" w:hAnsi="Times New Roman"/>
          <w:sz w:val="28"/>
        </w:rPr>
        <w:tab/>
        <w:t>If amendments and additions to the registration documents require amendments and additions to the information contained in the certificate, appropriate amendments and additions will be made to the registration certificate.</w:t>
      </w:r>
    </w:p>
    <w:p w14:paraId="6F77D19F" w14:textId="77777777" w:rsidR="00AE4CA9" w:rsidRPr="0050206A" w:rsidRDefault="00AE4CA9" w:rsidP="00AE4CA9">
      <w:pPr>
        <w:spacing w:before="60" w:after="0" w:line="240" w:lineRule="auto"/>
        <w:ind w:left="1296" w:right="1296"/>
        <w:jc w:val="center"/>
        <w:rPr>
          <w:rFonts w:ascii="Times New Roman" w:eastAsia="Aptos" w:hAnsi="Times New Roman" w:cs="Times New Roman"/>
          <w:b/>
          <w:bCs/>
          <w:sz w:val="28"/>
          <w:szCs w:val="28"/>
        </w:rPr>
      </w:pPr>
      <w:r w:rsidRPr="0050206A">
        <w:rPr>
          <w:rFonts w:ascii="Times New Roman" w:hAnsi="Times New Roman"/>
          <w:b/>
          <w:sz w:val="28"/>
        </w:rPr>
        <w:t>Chapter 6 Re-issuance of the Certificate and Extension of its Validity Period</w:t>
      </w:r>
    </w:p>
    <w:p w14:paraId="62B1BCB1" w14:textId="77777777" w:rsidR="00AE4CA9" w:rsidRPr="0050206A" w:rsidRDefault="00AE4CA9" w:rsidP="003E28DB">
      <w:pPr>
        <w:tabs>
          <w:tab w:val="left" w:pos="1170"/>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26.</w:t>
      </w:r>
      <w:r w:rsidRPr="0050206A">
        <w:rPr>
          <w:rFonts w:ascii="Times New Roman" w:hAnsi="Times New Roman"/>
          <w:sz w:val="28"/>
        </w:rPr>
        <w:tab/>
        <w:t>In the event of a reorganization or name change of the applicant’s production site without changing its location and technologies, the applicant must submit an application to the Center for reissuance of the certificate through the information system within one month.</w:t>
      </w:r>
    </w:p>
    <w:p w14:paraId="57A0BCEC" w14:textId="77777777" w:rsidR="00AE4CA9" w:rsidRPr="0050206A" w:rsidRDefault="00AE4CA9" w:rsidP="003E28DB">
      <w:pPr>
        <w:tabs>
          <w:tab w:val="left" w:pos="1170"/>
        </w:tabs>
        <w:spacing w:before="6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27.</w:t>
      </w:r>
      <w:r w:rsidRPr="0050206A">
        <w:rPr>
          <w:rFonts w:ascii="Times New Roman" w:hAnsi="Times New Roman"/>
          <w:sz w:val="28"/>
        </w:rPr>
        <w:tab/>
        <w:t>When reissuing a certificate, appropriate changes shall be made to the State Register of Medicinal Products and Medical Devices Allowed for Use in Medical Practice and the information system.</w:t>
      </w:r>
    </w:p>
    <w:p w14:paraId="4C7C95C8" w14:textId="77777777" w:rsidR="00AE4CA9" w:rsidRPr="0050206A" w:rsidRDefault="00AE4CA9" w:rsidP="00AE4CA9">
      <w:pPr>
        <w:spacing w:before="6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certificate shall be reissued by the Center within a period of no more than 5 business days.</w:t>
      </w:r>
    </w:p>
    <w:p w14:paraId="628AF0A5" w14:textId="77777777" w:rsidR="00AE4CA9" w:rsidRPr="0050206A" w:rsidRDefault="00AE4CA9" w:rsidP="00AE4CA9">
      <w:pPr>
        <w:spacing w:before="6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No fee shall be charged for the Center’s consideration of the application submitted by the applicant for registration in connection with the re-issuance of the certificate.</w:t>
      </w:r>
    </w:p>
    <w:p w14:paraId="073EE5BA" w14:textId="77777777" w:rsidR="00AE4CA9" w:rsidRPr="0050206A" w:rsidRDefault="00AE4CA9" w:rsidP="003E28DB">
      <w:pPr>
        <w:tabs>
          <w:tab w:val="left" w:pos="1179"/>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28.</w:t>
      </w:r>
      <w:r w:rsidRPr="0050206A">
        <w:rPr>
          <w:rFonts w:ascii="Times New Roman" w:hAnsi="Times New Roman"/>
          <w:sz w:val="28"/>
        </w:rPr>
        <w:tab/>
        <w:t>The validity period of the certificate may be extended upon application submitted by the applicant to the Center through the information system. An application for extension of the validity period of the certificate must be submitted to the Center within nine months before its expiration date. Extension of the validity period of the certificate shall be in accordance with the procedure established for registration.</w:t>
      </w:r>
    </w:p>
    <w:p w14:paraId="12FFC6BF" w14:textId="77777777" w:rsidR="00AE4CA9" w:rsidRPr="0050206A" w:rsidRDefault="00AE4CA9" w:rsidP="00AE4CA9">
      <w:pPr>
        <w:spacing w:before="6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During the extension of the validity period of the medical device certificate, laboratory tests are not performed unless quality-related changes are made to the registration documents. In this case, the quality of medical devices whose validity period has been extended without laboratory testing is subject to mandatory post-marketing control.</w:t>
      </w:r>
    </w:p>
    <w:p w14:paraId="79784D5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During the period of extension of the validity period of the certificate, the circulation of the medical device in the Republic of Uzbekistan, as well as its import, shall not be suspended.</w:t>
      </w:r>
    </w:p>
    <w:p w14:paraId="173D3A5D"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After the validity period of the registration certificate, it is allowed to sell the medical device and use it in medical practice, if they were produced during the validity period of the certificate of registration.</w:t>
      </w:r>
    </w:p>
    <w:p w14:paraId="22F4B736" w14:textId="5DF62EF5"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 xml:space="preserve">For 180 calendar days after the extension of the validity period of the certificate, it is allowed to manufacture and import medical devices according to the </w:t>
      </w:r>
      <w:r w:rsidRPr="0050206A">
        <w:rPr>
          <w:rFonts w:ascii="Times New Roman" w:hAnsi="Times New Roman"/>
          <w:sz w:val="28"/>
        </w:rPr>
        <w:lastRenderedPageBreak/>
        <w:t>information contained in the previous registration documents, to carry out quality control, to sell, and to circulate until the expiry date.</w:t>
      </w:r>
    </w:p>
    <w:p w14:paraId="212559A7" w14:textId="77777777" w:rsidR="00AE4CA9" w:rsidRPr="0050206A" w:rsidRDefault="00AE4CA9" w:rsidP="00AE4CA9">
      <w:pPr>
        <w:spacing w:before="120" w:after="0" w:line="240" w:lineRule="auto"/>
        <w:ind w:left="864" w:right="864"/>
        <w:jc w:val="center"/>
        <w:rPr>
          <w:rFonts w:ascii="Times New Roman" w:eastAsia="Aptos" w:hAnsi="Times New Roman" w:cs="Times New Roman"/>
          <w:b/>
          <w:bCs/>
          <w:sz w:val="28"/>
          <w:szCs w:val="28"/>
        </w:rPr>
      </w:pPr>
      <w:r w:rsidRPr="0050206A">
        <w:rPr>
          <w:rFonts w:ascii="Times New Roman" w:hAnsi="Times New Roman"/>
          <w:b/>
          <w:sz w:val="28"/>
        </w:rPr>
        <w:t>Chapter 7 Suspension, Cancellation and Termination of the certificate</w:t>
      </w:r>
    </w:p>
    <w:p w14:paraId="30ED16A3" w14:textId="1254DCE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29. Suspension, cancellation and termination of the certificate shall be carried out in the cases and in the manner stipulated in Articles 32–34 of the Law of the Republic of Uzbekistan “On Licensing, Permitting and Notification Procedures”.</w:t>
      </w:r>
    </w:p>
    <w:p w14:paraId="128A432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30. Violation of the registration requirements and conditions stipulated in the third – fourth and sixth – ninth paragraphs of clause 9 of this Regulation shall be considered a single gross violation and shall be grounds for cancellation of the certificate in accordance with the established procedure.</w:t>
      </w:r>
    </w:p>
    <w:p w14:paraId="5D401EFD" w14:textId="77777777" w:rsidR="00AE4CA9" w:rsidRPr="0050206A" w:rsidRDefault="00AE4CA9" w:rsidP="00AE4CA9">
      <w:pPr>
        <w:spacing w:before="120" w:after="0" w:line="240" w:lineRule="auto"/>
        <w:jc w:val="center"/>
        <w:rPr>
          <w:rFonts w:ascii="Times New Roman" w:eastAsia="Aptos" w:hAnsi="Times New Roman" w:cs="Times New Roman"/>
          <w:b/>
          <w:bCs/>
          <w:sz w:val="28"/>
          <w:szCs w:val="28"/>
        </w:rPr>
      </w:pPr>
      <w:r w:rsidRPr="0050206A">
        <w:rPr>
          <w:rFonts w:ascii="Times New Roman" w:hAnsi="Times New Roman"/>
          <w:b/>
          <w:sz w:val="28"/>
        </w:rPr>
        <w:t>Chapter 8 State Register</w:t>
      </w:r>
    </w:p>
    <w:p w14:paraId="7FF1C399" w14:textId="77777777" w:rsidR="00AE4CA9" w:rsidRPr="0050206A" w:rsidRDefault="00AE4CA9" w:rsidP="00AE4CA9">
      <w:pPr>
        <w:spacing w:after="0" w:line="240" w:lineRule="auto"/>
        <w:jc w:val="center"/>
        <w:rPr>
          <w:rFonts w:ascii="Times New Roman" w:eastAsia="Aptos" w:hAnsi="Times New Roman" w:cs="Times New Roman"/>
          <w:b/>
          <w:bCs/>
          <w:sz w:val="28"/>
          <w:szCs w:val="28"/>
        </w:rPr>
      </w:pPr>
      <w:r w:rsidRPr="0050206A">
        <w:rPr>
          <w:rFonts w:ascii="Times New Roman" w:hAnsi="Times New Roman"/>
          <w:b/>
          <w:sz w:val="28"/>
        </w:rPr>
        <w:t>of Medicines and Medical Devices</w:t>
      </w:r>
    </w:p>
    <w:p w14:paraId="78E9AFCD" w14:textId="77777777" w:rsidR="00AE4CA9" w:rsidRPr="0050206A" w:rsidRDefault="00AE4CA9" w:rsidP="003E28DB">
      <w:pPr>
        <w:tabs>
          <w:tab w:val="left" w:pos="1161"/>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31.</w:t>
      </w:r>
      <w:r w:rsidRPr="0050206A">
        <w:rPr>
          <w:rFonts w:ascii="Times New Roman" w:hAnsi="Times New Roman"/>
          <w:sz w:val="28"/>
        </w:rPr>
        <w:tab/>
        <w:t>The Center shall maintain a state register of medicines and medical devices permitted for use in medical practice (hereinafter referred to as the “State Register”). The State Register shall be posted on the official websites of the Ministry of Health of the Republic of Uzbekistan and the Center.</w:t>
      </w:r>
    </w:p>
    <w:p w14:paraId="380A48FA"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following information shall be indicated in the sections of the State Register related to medical devices</w:t>
      </w:r>
    </w:p>
    <w:p w14:paraId="7D9E823F"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name of the medical device (model, modification, version, format, size);</w:t>
      </w:r>
    </w:p>
    <w:p w14:paraId="44F7AC83"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name of the country of manufacturer;</w:t>
      </w:r>
    </w:p>
    <w:p w14:paraId="6CA200B8"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name, organizational and legal form, country, address(es) of the manufacturer (developer);</w:t>
      </w:r>
    </w:p>
    <w:p w14:paraId="1E027899" w14:textId="77777777" w:rsidR="00AE4CA9" w:rsidRPr="0050206A" w:rsidRDefault="00AE4CA9" w:rsidP="00AE4CA9">
      <w:pPr>
        <w:spacing w:before="120" w:after="0" w:line="240" w:lineRule="auto"/>
        <w:ind w:right="72" w:firstLine="720"/>
        <w:rPr>
          <w:rFonts w:ascii="Times New Roman" w:eastAsia="Aptos" w:hAnsi="Times New Roman" w:cs="Times New Roman"/>
          <w:sz w:val="28"/>
          <w:szCs w:val="28"/>
        </w:rPr>
      </w:pPr>
      <w:r w:rsidRPr="0050206A">
        <w:rPr>
          <w:rFonts w:ascii="Times New Roman" w:hAnsi="Times New Roman"/>
          <w:sz w:val="28"/>
        </w:rPr>
        <w:t>domain of usage of the medical device;</w:t>
      </w:r>
    </w:p>
    <w:p w14:paraId="5FD952D5" w14:textId="77777777" w:rsidR="00AE4CA9" w:rsidRPr="0050206A" w:rsidRDefault="00AE4CA9" w:rsidP="00AE4CA9">
      <w:pPr>
        <w:spacing w:before="120" w:after="0" w:line="240" w:lineRule="auto"/>
        <w:ind w:right="72" w:firstLine="720"/>
        <w:rPr>
          <w:rFonts w:ascii="Times New Roman" w:eastAsia="Aptos" w:hAnsi="Times New Roman" w:cs="Times New Roman"/>
          <w:sz w:val="28"/>
          <w:szCs w:val="28"/>
        </w:rPr>
      </w:pPr>
      <w:r w:rsidRPr="0050206A">
        <w:rPr>
          <w:rFonts w:ascii="Times New Roman" w:hAnsi="Times New Roman"/>
          <w:sz w:val="28"/>
        </w:rPr>
        <w:t>certificate number;</w:t>
      </w:r>
    </w:p>
    <w:p w14:paraId="2F4B99A2" w14:textId="77777777" w:rsidR="00AE4CA9" w:rsidRPr="0050206A" w:rsidRDefault="00AE4CA9" w:rsidP="00AE4CA9">
      <w:pPr>
        <w:spacing w:before="120" w:after="0" w:line="240" w:lineRule="auto"/>
        <w:ind w:right="72" w:firstLine="720"/>
        <w:rPr>
          <w:rFonts w:ascii="Times New Roman" w:eastAsia="Aptos" w:hAnsi="Times New Roman" w:cs="Times New Roman"/>
          <w:sz w:val="28"/>
          <w:szCs w:val="28"/>
        </w:rPr>
      </w:pPr>
      <w:r w:rsidRPr="0050206A">
        <w:rPr>
          <w:rFonts w:ascii="Times New Roman" w:hAnsi="Times New Roman"/>
          <w:sz w:val="28"/>
        </w:rPr>
        <w:t>date of issue of the certificate;</w:t>
      </w:r>
    </w:p>
    <w:p w14:paraId="0251B70B" w14:textId="77777777" w:rsidR="00AE4CA9" w:rsidRPr="0050206A" w:rsidRDefault="00AE4CA9" w:rsidP="00AE4CA9">
      <w:pPr>
        <w:spacing w:before="120" w:after="0" w:line="240" w:lineRule="auto"/>
        <w:ind w:firstLine="720"/>
        <w:jc w:val="both"/>
        <w:rPr>
          <w:rFonts w:ascii="Times New Roman" w:eastAsia="Aptos" w:hAnsi="Times New Roman" w:cs="Times New Roman"/>
          <w:sz w:val="28"/>
          <w:szCs w:val="28"/>
        </w:rPr>
      </w:pPr>
      <w:r w:rsidRPr="0050206A">
        <w:rPr>
          <w:rFonts w:ascii="Times New Roman" w:hAnsi="Times New Roman"/>
          <w:sz w:val="28"/>
        </w:rPr>
        <w:t>if necessary, the date of amendments and/or additions to the certificate;</w:t>
      </w:r>
    </w:p>
    <w:p w14:paraId="13E7D6A6" w14:textId="77777777" w:rsidR="00AE4CA9" w:rsidRPr="0050206A" w:rsidRDefault="00AE4CA9" w:rsidP="00AE4CA9">
      <w:pPr>
        <w:spacing w:before="120" w:after="0" w:line="240" w:lineRule="auto"/>
        <w:ind w:right="72" w:firstLine="720"/>
        <w:rPr>
          <w:rFonts w:ascii="Times New Roman" w:eastAsia="Aptos" w:hAnsi="Times New Roman" w:cs="Times New Roman"/>
          <w:sz w:val="28"/>
          <w:szCs w:val="28"/>
        </w:rPr>
      </w:pPr>
      <w:r w:rsidRPr="0050206A">
        <w:rPr>
          <w:rFonts w:ascii="Times New Roman" w:hAnsi="Times New Roman"/>
          <w:sz w:val="28"/>
        </w:rPr>
        <w:t>potential hazard class;</w:t>
      </w:r>
    </w:p>
    <w:p w14:paraId="402253E2" w14:textId="77777777" w:rsidR="00AE4CA9" w:rsidRPr="0050206A" w:rsidRDefault="00AE4CA9" w:rsidP="00AE4CA9">
      <w:pPr>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t>The nomenclature of medical devices (if available).</w:t>
      </w:r>
    </w:p>
    <w:p w14:paraId="7FF8CAB5" w14:textId="77777777" w:rsidR="00AE4CA9" w:rsidRPr="0050206A" w:rsidRDefault="00AE4CA9" w:rsidP="00AE4CA9">
      <w:pPr>
        <w:rPr>
          <w:rFonts w:ascii="Times New Roman" w:eastAsia="Aptos" w:hAnsi="Times New Roman" w:cs="Times New Roman"/>
          <w:sz w:val="28"/>
          <w:szCs w:val="28"/>
        </w:rPr>
      </w:pPr>
      <w:r w:rsidRPr="0050206A">
        <w:br w:type="page"/>
      </w:r>
    </w:p>
    <w:p w14:paraId="06857825" w14:textId="77777777" w:rsidR="00AE4CA9" w:rsidRPr="0050206A" w:rsidRDefault="00AE4CA9" w:rsidP="003E28DB">
      <w:pPr>
        <w:tabs>
          <w:tab w:val="left" w:pos="1170"/>
        </w:tabs>
        <w:spacing w:before="120" w:after="0" w:line="240" w:lineRule="auto"/>
        <w:ind w:right="72" w:firstLine="720"/>
        <w:jc w:val="both"/>
        <w:rPr>
          <w:rFonts w:ascii="Times New Roman" w:eastAsia="Aptos" w:hAnsi="Times New Roman" w:cs="Times New Roman"/>
          <w:sz w:val="28"/>
          <w:szCs w:val="28"/>
        </w:rPr>
      </w:pPr>
      <w:r w:rsidRPr="0050206A">
        <w:rPr>
          <w:rFonts w:ascii="Times New Roman" w:hAnsi="Times New Roman"/>
          <w:sz w:val="28"/>
        </w:rPr>
        <w:lastRenderedPageBreak/>
        <w:t>32.</w:t>
      </w:r>
      <w:r w:rsidRPr="0050206A">
        <w:rPr>
          <w:rFonts w:ascii="Times New Roman" w:hAnsi="Times New Roman"/>
          <w:sz w:val="28"/>
        </w:rPr>
        <w:tab/>
        <w:t>Information in the state register shall be considered open for everyone to see.</w:t>
      </w:r>
    </w:p>
    <w:p w14:paraId="495ED69E" w14:textId="77777777" w:rsidR="00AE4CA9" w:rsidRPr="0050206A" w:rsidRDefault="00AE4CA9" w:rsidP="00AE4CA9">
      <w:pPr>
        <w:spacing w:before="120" w:after="0" w:line="240" w:lineRule="auto"/>
        <w:jc w:val="center"/>
        <w:rPr>
          <w:rFonts w:ascii="Times New Roman" w:eastAsia="Aptos" w:hAnsi="Times New Roman" w:cs="Times New Roman"/>
          <w:b/>
          <w:bCs/>
          <w:sz w:val="28"/>
          <w:szCs w:val="28"/>
        </w:rPr>
      </w:pPr>
      <w:r w:rsidRPr="0050206A">
        <w:rPr>
          <w:rFonts w:ascii="Times New Roman" w:hAnsi="Times New Roman"/>
          <w:b/>
          <w:sz w:val="28"/>
        </w:rPr>
        <w:t>Chapter 9 Final Provision</w:t>
      </w:r>
    </w:p>
    <w:p w14:paraId="65E434EB" w14:textId="77777777" w:rsidR="005E3A31" w:rsidRPr="0050206A" w:rsidRDefault="00AE4CA9" w:rsidP="00C71966">
      <w:pPr>
        <w:pStyle w:val="ListParagraph"/>
        <w:tabs>
          <w:tab w:val="left" w:pos="1206"/>
        </w:tabs>
        <w:spacing w:before="120" w:after="0" w:line="240" w:lineRule="auto"/>
        <w:ind w:left="0" w:firstLine="747"/>
        <w:contextualSpacing w:val="0"/>
        <w:jc w:val="both"/>
        <w:rPr>
          <w:rFonts w:ascii="Times New Roman" w:eastAsia="Aptos" w:hAnsi="Times New Roman" w:cs="Times New Roman"/>
          <w:sz w:val="28"/>
          <w:szCs w:val="28"/>
        </w:rPr>
        <w:sectPr w:rsidR="005E3A31" w:rsidRPr="0050206A" w:rsidSect="005E3A31">
          <w:headerReference w:type="default" r:id="rId33"/>
          <w:footerReference w:type="default" r:id="rId34"/>
          <w:headerReference w:type="first" r:id="rId35"/>
          <w:footerReference w:type="first" r:id="rId36"/>
          <w:pgSz w:w="11906" w:h="16838" w:code="9"/>
          <w:pgMar w:top="1224" w:right="893" w:bottom="720" w:left="1627" w:header="677" w:footer="720" w:gutter="0"/>
          <w:pgNumType w:start="2"/>
          <w:cols w:space="708"/>
          <w:titlePg/>
          <w:docGrid w:linePitch="360"/>
        </w:sectPr>
      </w:pPr>
      <w:r w:rsidRPr="0050206A">
        <w:rPr>
          <w:rFonts w:ascii="Times New Roman" w:hAnsi="Times New Roman"/>
          <w:sz w:val="28"/>
        </w:rPr>
        <w:t>33.</w:t>
      </w:r>
      <w:r w:rsidRPr="0050206A">
        <w:rPr>
          <w:rFonts w:ascii="Times New Roman" w:hAnsi="Times New Roman"/>
          <w:sz w:val="28"/>
        </w:rPr>
        <w:tab/>
        <w:t>Persons guilty of violating the requirements of this Regulation shall be held liable in accordance with the procedure established by 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5"/>
        <w:gridCol w:w="5255"/>
        <w:gridCol w:w="4590"/>
      </w:tblGrid>
      <w:tr w:rsidR="005E3A31" w:rsidRPr="0050206A" w14:paraId="1BB963B2" w14:textId="77777777" w:rsidTr="008427A8">
        <w:tc>
          <w:tcPr>
            <w:tcW w:w="5095" w:type="dxa"/>
          </w:tcPr>
          <w:p w14:paraId="7611EA51" w14:textId="77777777" w:rsidR="005E3A31" w:rsidRPr="0050206A" w:rsidRDefault="005E3A31" w:rsidP="005E3A31">
            <w:pPr>
              <w:ind w:right="72"/>
              <w:jc w:val="both"/>
              <w:rPr>
                <w:rFonts w:ascii="Times New Roman" w:eastAsia="Aptos" w:hAnsi="Times New Roman" w:cs="Times New Roman"/>
                <w:sz w:val="28"/>
                <w:szCs w:val="28"/>
                <w:lang w:val="en-US"/>
              </w:rPr>
            </w:pPr>
          </w:p>
        </w:tc>
        <w:tc>
          <w:tcPr>
            <w:tcW w:w="5255" w:type="dxa"/>
          </w:tcPr>
          <w:p w14:paraId="285719DE" w14:textId="77777777" w:rsidR="005E3A31" w:rsidRPr="0050206A" w:rsidRDefault="005E3A31" w:rsidP="005E3A31">
            <w:pPr>
              <w:ind w:right="72"/>
              <w:jc w:val="both"/>
              <w:rPr>
                <w:rFonts w:ascii="Times New Roman" w:eastAsia="Aptos" w:hAnsi="Times New Roman" w:cs="Times New Roman"/>
                <w:sz w:val="28"/>
                <w:szCs w:val="28"/>
                <w:lang w:val="en-US"/>
              </w:rPr>
            </w:pPr>
          </w:p>
        </w:tc>
        <w:tc>
          <w:tcPr>
            <w:tcW w:w="4590" w:type="dxa"/>
            <w:vAlign w:val="center"/>
          </w:tcPr>
          <w:p w14:paraId="3088179E" w14:textId="77777777" w:rsidR="005E3A31" w:rsidRPr="0050206A" w:rsidRDefault="005E3A31" w:rsidP="005E3A31">
            <w:pPr>
              <w:ind w:left="72"/>
              <w:rPr>
                <w:rFonts w:ascii="Times New Roman" w:eastAsia="Aptos" w:hAnsi="Times New Roman" w:cs="Times New Roman"/>
              </w:rPr>
            </w:pPr>
            <w:r w:rsidRPr="0050206A">
              <w:rPr>
                <w:rFonts w:ascii="Times New Roman" w:hAnsi="Times New Roman"/>
              </w:rPr>
              <w:t>Appendix 1</w:t>
            </w:r>
          </w:p>
          <w:p w14:paraId="6FFEC430" w14:textId="77777777" w:rsidR="005E3A31" w:rsidRPr="0050206A" w:rsidRDefault="005E3A31" w:rsidP="005E3A31">
            <w:pPr>
              <w:ind w:right="288"/>
              <w:jc w:val="center"/>
              <w:rPr>
                <w:rFonts w:ascii="Times New Roman" w:eastAsia="Aptos" w:hAnsi="Times New Roman" w:cs="Times New Roman"/>
                <w:sz w:val="28"/>
                <w:szCs w:val="28"/>
              </w:rPr>
            </w:pPr>
            <w:r w:rsidRPr="0050206A">
              <w:rPr>
                <w:rFonts w:ascii="Times New Roman" w:hAnsi="Times New Roman"/>
              </w:rPr>
              <w:t>to the Regulation on the Procedure for State Registration of Medical Devices</w:t>
            </w:r>
          </w:p>
        </w:tc>
      </w:tr>
    </w:tbl>
    <w:p w14:paraId="323259B0" w14:textId="77777777" w:rsidR="005E3A31" w:rsidRPr="0050206A" w:rsidRDefault="005E3A31" w:rsidP="005E3A31">
      <w:pPr>
        <w:spacing w:after="0" w:line="204" w:lineRule="auto"/>
        <w:ind w:right="576"/>
        <w:jc w:val="center"/>
        <w:rPr>
          <w:rFonts w:ascii="Times New Roman" w:eastAsia="Aptos" w:hAnsi="Times New Roman" w:cs="Times New Roman"/>
          <w:b/>
          <w:bCs/>
          <w:sz w:val="28"/>
          <w:szCs w:val="28"/>
        </w:rPr>
      </w:pPr>
      <w:r w:rsidRPr="0050206A">
        <w:rPr>
          <w:rFonts w:ascii="Times New Roman" w:hAnsi="Times New Roman"/>
          <w:b/>
          <w:sz w:val="28"/>
        </w:rPr>
        <w:t>SCHEME</w:t>
      </w:r>
    </w:p>
    <w:p w14:paraId="50A78D5A" w14:textId="77777777" w:rsidR="005E3A31" w:rsidRPr="0050206A" w:rsidRDefault="005E3A31" w:rsidP="005E3A31">
      <w:pPr>
        <w:spacing w:after="0" w:line="240" w:lineRule="auto"/>
        <w:ind w:right="576"/>
        <w:jc w:val="center"/>
        <w:rPr>
          <w:rFonts w:ascii="Times New Roman" w:eastAsia="Aptos" w:hAnsi="Times New Roman" w:cs="Times New Roman"/>
          <w:b/>
          <w:bCs/>
          <w:sz w:val="28"/>
          <w:szCs w:val="28"/>
        </w:rPr>
      </w:pPr>
      <w:r w:rsidRPr="0050206A">
        <w:rPr>
          <w:rFonts w:ascii="Times New Roman" w:hAnsi="Times New Roman"/>
          <w:b/>
          <w:sz w:val="28"/>
        </w:rPr>
        <w:t>of State Registration of Medical Devices</w:t>
      </w:r>
    </w:p>
    <w:tbl>
      <w:tblPr>
        <w:tblStyle w:val="TableGrid"/>
        <w:tblW w:w="0" w:type="auto"/>
        <w:tblLayout w:type="fixed"/>
        <w:tblCellMar>
          <w:left w:w="0" w:type="dxa"/>
          <w:right w:w="0" w:type="dxa"/>
        </w:tblCellMar>
        <w:tblLook w:val="04A0" w:firstRow="1" w:lastRow="0" w:firstColumn="1" w:lastColumn="0" w:noHBand="0" w:noVBand="1"/>
      </w:tblPr>
      <w:tblGrid>
        <w:gridCol w:w="443"/>
        <w:gridCol w:w="1352"/>
        <w:gridCol w:w="1440"/>
        <w:gridCol w:w="2315"/>
        <w:gridCol w:w="1526"/>
        <w:gridCol w:w="1559"/>
        <w:gridCol w:w="1404"/>
        <w:gridCol w:w="1566"/>
        <w:gridCol w:w="1663"/>
        <w:gridCol w:w="2019"/>
      </w:tblGrid>
      <w:tr w:rsidR="005E3A31" w:rsidRPr="0050206A" w14:paraId="6A3206CF" w14:textId="77777777" w:rsidTr="008427A8">
        <w:tc>
          <w:tcPr>
            <w:tcW w:w="443" w:type="dxa"/>
            <w:vMerge w:val="restart"/>
            <w:vAlign w:val="center"/>
          </w:tcPr>
          <w:p w14:paraId="46E69C6C"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No.</w:t>
            </w:r>
          </w:p>
        </w:tc>
        <w:tc>
          <w:tcPr>
            <w:tcW w:w="1352" w:type="dxa"/>
            <w:vMerge w:val="restart"/>
            <w:vAlign w:val="center"/>
          </w:tcPr>
          <w:p w14:paraId="180BB633"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Stages</w:t>
            </w:r>
          </w:p>
        </w:tc>
        <w:tc>
          <w:tcPr>
            <w:tcW w:w="1440" w:type="dxa"/>
            <w:vMerge w:val="restart"/>
            <w:vAlign w:val="center"/>
          </w:tcPr>
          <w:p w14:paraId="145989A3"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Entities</w:t>
            </w:r>
          </w:p>
        </w:tc>
        <w:tc>
          <w:tcPr>
            <w:tcW w:w="2315" w:type="dxa"/>
            <w:vMerge w:val="restart"/>
            <w:vAlign w:val="center"/>
          </w:tcPr>
          <w:p w14:paraId="4A01F427"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Measures</w:t>
            </w:r>
          </w:p>
        </w:tc>
        <w:tc>
          <w:tcPr>
            <w:tcW w:w="6055" w:type="dxa"/>
            <w:gridSpan w:val="4"/>
          </w:tcPr>
          <w:p w14:paraId="48005003" w14:textId="77777777" w:rsidR="005E3A31" w:rsidRPr="0050206A" w:rsidRDefault="005E3A31" w:rsidP="005E3A31">
            <w:pPr>
              <w:spacing w:before="240" w:after="240"/>
              <w:jc w:val="center"/>
              <w:rPr>
                <w:rFonts w:ascii="Times New Roman" w:eastAsia="Aptos" w:hAnsi="Times New Roman" w:cs="Times New Roman"/>
                <w:b/>
                <w:bCs/>
                <w:sz w:val="22"/>
                <w:szCs w:val="22"/>
              </w:rPr>
            </w:pPr>
            <w:r w:rsidRPr="0050206A">
              <w:rPr>
                <w:rFonts w:ascii="Times New Roman" w:hAnsi="Times New Roman"/>
                <w:b/>
                <w:sz w:val="22"/>
              </w:rPr>
              <w:t>Time limits for registration in accordance with the general procedure</w:t>
            </w:r>
          </w:p>
        </w:tc>
        <w:tc>
          <w:tcPr>
            <w:tcW w:w="1663" w:type="dxa"/>
            <w:vMerge w:val="restart"/>
            <w:vAlign w:val="center"/>
          </w:tcPr>
          <w:p w14:paraId="4F0A66BE"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Time limits for registration under the recognition principle</w:t>
            </w:r>
          </w:p>
        </w:tc>
        <w:tc>
          <w:tcPr>
            <w:tcW w:w="2019" w:type="dxa"/>
            <w:vMerge w:val="restart"/>
            <w:vAlign w:val="center"/>
          </w:tcPr>
          <w:p w14:paraId="5D147731"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Time limits</w:t>
            </w:r>
          </w:p>
          <w:p w14:paraId="752D696A" w14:textId="77777777" w:rsidR="005E3A31" w:rsidRPr="0050206A" w:rsidRDefault="005E3A31" w:rsidP="005E3A31">
            <w:pPr>
              <w:ind w:left="144" w:right="144"/>
              <w:jc w:val="center"/>
              <w:rPr>
                <w:rFonts w:ascii="Times New Roman" w:eastAsia="Aptos" w:hAnsi="Times New Roman" w:cs="Times New Roman"/>
                <w:b/>
                <w:bCs/>
                <w:sz w:val="22"/>
                <w:szCs w:val="22"/>
              </w:rPr>
            </w:pPr>
            <w:r w:rsidRPr="0050206A">
              <w:rPr>
                <w:rFonts w:ascii="Times New Roman" w:hAnsi="Times New Roman"/>
                <w:b/>
                <w:sz w:val="22"/>
              </w:rPr>
              <w:t>For registration of medical devices prequalified by the WHO</w:t>
            </w:r>
          </w:p>
        </w:tc>
      </w:tr>
      <w:tr w:rsidR="005E3A31" w:rsidRPr="0050206A" w14:paraId="030BF4C6" w14:textId="77777777" w:rsidTr="008427A8">
        <w:tc>
          <w:tcPr>
            <w:tcW w:w="443" w:type="dxa"/>
            <w:vMerge/>
          </w:tcPr>
          <w:p w14:paraId="1C3C246B" w14:textId="77777777" w:rsidR="005E3A31" w:rsidRPr="0050206A" w:rsidRDefault="005E3A31" w:rsidP="005E3A31">
            <w:pPr>
              <w:jc w:val="both"/>
              <w:rPr>
                <w:rFonts w:ascii="Times New Roman" w:eastAsia="Aptos" w:hAnsi="Times New Roman" w:cs="Times New Roman"/>
                <w:sz w:val="22"/>
                <w:szCs w:val="22"/>
              </w:rPr>
            </w:pPr>
          </w:p>
        </w:tc>
        <w:tc>
          <w:tcPr>
            <w:tcW w:w="1352" w:type="dxa"/>
            <w:vMerge/>
          </w:tcPr>
          <w:p w14:paraId="4A4DE1F4" w14:textId="77777777" w:rsidR="005E3A31" w:rsidRPr="0050206A" w:rsidRDefault="005E3A31" w:rsidP="005E3A31">
            <w:pPr>
              <w:jc w:val="both"/>
              <w:rPr>
                <w:rFonts w:ascii="Times New Roman" w:eastAsia="Aptos" w:hAnsi="Times New Roman" w:cs="Times New Roman"/>
                <w:sz w:val="22"/>
                <w:szCs w:val="22"/>
              </w:rPr>
            </w:pPr>
          </w:p>
        </w:tc>
        <w:tc>
          <w:tcPr>
            <w:tcW w:w="1440" w:type="dxa"/>
            <w:vMerge/>
          </w:tcPr>
          <w:p w14:paraId="28E2399D" w14:textId="77777777" w:rsidR="005E3A31" w:rsidRPr="0050206A" w:rsidRDefault="005E3A31" w:rsidP="005E3A31">
            <w:pPr>
              <w:jc w:val="both"/>
              <w:rPr>
                <w:rFonts w:ascii="Times New Roman" w:eastAsia="Aptos" w:hAnsi="Times New Roman" w:cs="Times New Roman"/>
                <w:sz w:val="22"/>
                <w:szCs w:val="22"/>
              </w:rPr>
            </w:pPr>
          </w:p>
        </w:tc>
        <w:tc>
          <w:tcPr>
            <w:tcW w:w="2315" w:type="dxa"/>
            <w:vMerge/>
          </w:tcPr>
          <w:p w14:paraId="09C90C10" w14:textId="77777777" w:rsidR="005E3A31" w:rsidRPr="0050206A" w:rsidRDefault="005E3A31" w:rsidP="005E3A31">
            <w:pPr>
              <w:jc w:val="both"/>
              <w:rPr>
                <w:rFonts w:ascii="Times New Roman" w:eastAsia="Aptos" w:hAnsi="Times New Roman" w:cs="Times New Roman"/>
                <w:sz w:val="22"/>
                <w:szCs w:val="22"/>
              </w:rPr>
            </w:pPr>
          </w:p>
        </w:tc>
        <w:tc>
          <w:tcPr>
            <w:tcW w:w="1526" w:type="dxa"/>
            <w:vAlign w:val="center"/>
          </w:tcPr>
          <w:p w14:paraId="00E074FE"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Medical devices of class I according to the level of safety</w:t>
            </w:r>
          </w:p>
        </w:tc>
        <w:tc>
          <w:tcPr>
            <w:tcW w:w="1559" w:type="dxa"/>
          </w:tcPr>
          <w:p w14:paraId="3DF4EA13" w14:textId="77777777" w:rsidR="005E3A31" w:rsidRPr="0050206A" w:rsidRDefault="005E3A31" w:rsidP="005E3A31">
            <w:pPr>
              <w:ind w:left="43" w:right="43"/>
              <w:jc w:val="center"/>
              <w:rPr>
                <w:rFonts w:ascii="Times New Roman" w:eastAsia="Aptos" w:hAnsi="Times New Roman" w:cs="Times New Roman"/>
                <w:b/>
                <w:bCs/>
                <w:sz w:val="22"/>
                <w:szCs w:val="22"/>
              </w:rPr>
            </w:pPr>
            <w:r w:rsidRPr="0050206A">
              <w:rPr>
                <w:rFonts w:ascii="Times New Roman" w:hAnsi="Times New Roman"/>
                <w:b/>
                <w:sz w:val="22"/>
              </w:rPr>
              <w:t>Medical devices of class IIa according to the level of safety</w:t>
            </w:r>
          </w:p>
        </w:tc>
        <w:tc>
          <w:tcPr>
            <w:tcW w:w="1404" w:type="dxa"/>
          </w:tcPr>
          <w:p w14:paraId="77C49E69" w14:textId="77777777" w:rsidR="005E3A31" w:rsidRPr="0050206A" w:rsidRDefault="005E3A31" w:rsidP="005E3A31">
            <w:pPr>
              <w:ind w:left="43" w:right="43"/>
              <w:jc w:val="center"/>
              <w:rPr>
                <w:rFonts w:ascii="Times New Roman" w:eastAsia="Aptos" w:hAnsi="Times New Roman" w:cs="Times New Roman"/>
                <w:b/>
                <w:bCs/>
                <w:sz w:val="22"/>
                <w:szCs w:val="22"/>
              </w:rPr>
            </w:pPr>
            <w:r w:rsidRPr="0050206A">
              <w:rPr>
                <w:rFonts w:ascii="Times New Roman" w:hAnsi="Times New Roman"/>
                <w:b/>
                <w:sz w:val="22"/>
              </w:rPr>
              <w:t>Medical devices of class IIb according to the level of safety</w:t>
            </w:r>
          </w:p>
        </w:tc>
        <w:tc>
          <w:tcPr>
            <w:tcW w:w="1566" w:type="dxa"/>
          </w:tcPr>
          <w:p w14:paraId="4CFE20B3" w14:textId="77777777" w:rsidR="005E3A31" w:rsidRPr="0050206A" w:rsidRDefault="005E3A31" w:rsidP="005E3A31">
            <w:pPr>
              <w:ind w:left="72" w:right="72"/>
              <w:jc w:val="center"/>
              <w:rPr>
                <w:rFonts w:ascii="Times New Roman" w:eastAsia="Aptos" w:hAnsi="Times New Roman" w:cs="Times New Roman"/>
                <w:b/>
                <w:bCs/>
                <w:sz w:val="22"/>
                <w:szCs w:val="22"/>
              </w:rPr>
            </w:pPr>
            <w:r w:rsidRPr="0050206A">
              <w:rPr>
                <w:rFonts w:ascii="Times New Roman" w:hAnsi="Times New Roman"/>
                <w:b/>
                <w:sz w:val="22"/>
              </w:rPr>
              <w:t>Medical devices of class III according to the level of safety</w:t>
            </w:r>
          </w:p>
        </w:tc>
        <w:tc>
          <w:tcPr>
            <w:tcW w:w="1663" w:type="dxa"/>
            <w:vMerge/>
          </w:tcPr>
          <w:p w14:paraId="4C3944EC" w14:textId="77777777" w:rsidR="005E3A31" w:rsidRPr="0050206A" w:rsidRDefault="005E3A31" w:rsidP="005E3A31">
            <w:pPr>
              <w:jc w:val="both"/>
              <w:rPr>
                <w:rFonts w:ascii="Times New Roman" w:eastAsia="Aptos" w:hAnsi="Times New Roman" w:cs="Times New Roman"/>
                <w:sz w:val="22"/>
                <w:szCs w:val="22"/>
              </w:rPr>
            </w:pPr>
          </w:p>
        </w:tc>
        <w:tc>
          <w:tcPr>
            <w:tcW w:w="2019" w:type="dxa"/>
            <w:vMerge/>
          </w:tcPr>
          <w:p w14:paraId="4C160007" w14:textId="77777777" w:rsidR="005E3A31" w:rsidRPr="0050206A" w:rsidRDefault="005E3A31" w:rsidP="005E3A31">
            <w:pPr>
              <w:jc w:val="both"/>
              <w:rPr>
                <w:rFonts w:ascii="Times New Roman" w:eastAsia="Aptos" w:hAnsi="Times New Roman" w:cs="Times New Roman"/>
                <w:sz w:val="22"/>
                <w:szCs w:val="22"/>
              </w:rPr>
            </w:pPr>
          </w:p>
        </w:tc>
      </w:tr>
      <w:tr w:rsidR="005E3A31" w:rsidRPr="0050206A" w14:paraId="2DA1B63C" w14:textId="77777777" w:rsidTr="008427A8">
        <w:tc>
          <w:tcPr>
            <w:tcW w:w="443" w:type="dxa"/>
            <w:vAlign w:val="center"/>
          </w:tcPr>
          <w:p w14:paraId="7CB9F671"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1</w:t>
            </w:r>
          </w:p>
        </w:tc>
        <w:tc>
          <w:tcPr>
            <w:tcW w:w="1352" w:type="dxa"/>
            <w:vAlign w:val="center"/>
          </w:tcPr>
          <w:p w14:paraId="053034D5"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Stage 1.</w:t>
            </w:r>
          </w:p>
        </w:tc>
        <w:tc>
          <w:tcPr>
            <w:tcW w:w="1440" w:type="dxa"/>
            <w:vAlign w:val="center"/>
          </w:tcPr>
          <w:p w14:paraId="25678973"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Applicant</w:t>
            </w:r>
          </w:p>
        </w:tc>
        <w:tc>
          <w:tcPr>
            <w:tcW w:w="2315" w:type="dxa"/>
          </w:tcPr>
          <w:p w14:paraId="1010D1DA" w14:textId="77777777" w:rsidR="005E3A31" w:rsidRPr="0050206A" w:rsidRDefault="005E3A31" w:rsidP="005E3A31">
            <w:pPr>
              <w:spacing w:after="100"/>
              <w:ind w:left="72" w:right="72"/>
              <w:jc w:val="center"/>
              <w:rPr>
                <w:rFonts w:ascii="Times New Roman" w:eastAsia="Aptos" w:hAnsi="Times New Roman" w:cs="Times New Roman"/>
                <w:sz w:val="22"/>
                <w:szCs w:val="22"/>
              </w:rPr>
            </w:pPr>
            <w:r w:rsidRPr="0050206A">
              <w:rPr>
                <w:rFonts w:ascii="Times New Roman" w:hAnsi="Times New Roman"/>
                <w:sz w:val="22"/>
              </w:rPr>
              <w:t>Submits documents and samples to the Center and pays a fee</w:t>
            </w:r>
          </w:p>
        </w:tc>
        <w:tc>
          <w:tcPr>
            <w:tcW w:w="1526" w:type="dxa"/>
            <w:vAlign w:val="center"/>
          </w:tcPr>
          <w:p w14:paraId="704F6033" w14:textId="744076AB"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At its own discretion</w:t>
            </w:r>
          </w:p>
        </w:tc>
        <w:tc>
          <w:tcPr>
            <w:tcW w:w="1559" w:type="dxa"/>
            <w:vAlign w:val="center"/>
          </w:tcPr>
          <w:p w14:paraId="302A73B9" w14:textId="28C11711"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At its own discretion</w:t>
            </w:r>
          </w:p>
        </w:tc>
        <w:tc>
          <w:tcPr>
            <w:tcW w:w="1404" w:type="dxa"/>
            <w:vAlign w:val="center"/>
          </w:tcPr>
          <w:p w14:paraId="67A648F6" w14:textId="02C8D73B"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At its own discretion</w:t>
            </w:r>
          </w:p>
        </w:tc>
        <w:tc>
          <w:tcPr>
            <w:tcW w:w="1566" w:type="dxa"/>
            <w:vAlign w:val="center"/>
          </w:tcPr>
          <w:p w14:paraId="7149ED84" w14:textId="4658F68D"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At its own discretion</w:t>
            </w:r>
          </w:p>
        </w:tc>
        <w:tc>
          <w:tcPr>
            <w:tcW w:w="1663" w:type="dxa"/>
            <w:vAlign w:val="center"/>
          </w:tcPr>
          <w:p w14:paraId="3C29CD3A" w14:textId="2289CC63"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At its own discretion</w:t>
            </w:r>
          </w:p>
        </w:tc>
        <w:tc>
          <w:tcPr>
            <w:tcW w:w="2019" w:type="dxa"/>
            <w:vAlign w:val="center"/>
          </w:tcPr>
          <w:p w14:paraId="2AB2EFAE" w14:textId="6ACA62B9" w:rsidR="005E3A31" w:rsidRPr="0050206A" w:rsidRDefault="005E3A31" w:rsidP="005E3A31">
            <w:pPr>
              <w:ind w:left="288" w:right="288"/>
              <w:jc w:val="center"/>
              <w:rPr>
                <w:rFonts w:ascii="Times New Roman" w:eastAsia="Aptos" w:hAnsi="Times New Roman" w:cs="Times New Roman"/>
                <w:sz w:val="22"/>
                <w:szCs w:val="22"/>
              </w:rPr>
            </w:pPr>
            <w:r w:rsidRPr="0050206A">
              <w:rPr>
                <w:rFonts w:ascii="Times New Roman" w:hAnsi="Times New Roman"/>
                <w:sz w:val="22"/>
              </w:rPr>
              <w:t>At its own discretion</w:t>
            </w:r>
          </w:p>
        </w:tc>
      </w:tr>
      <w:tr w:rsidR="005E3A31" w:rsidRPr="0050206A" w14:paraId="2EC73F8A" w14:textId="77777777" w:rsidTr="008427A8">
        <w:tc>
          <w:tcPr>
            <w:tcW w:w="443" w:type="dxa"/>
            <w:vMerge w:val="restart"/>
            <w:vAlign w:val="center"/>
          </w:tcPr>
          <w:p w14:paraId="2FD8F556"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2</w:t>
            </w:r>
          </w:p>
        </w:tc>
        <w:tc>
          <w:tcPr>
            <w:tcW w:w="1352" w:type="dxa"/>
            <w:vMerge w:val="restart"/>
            <w:vAlign w:val="center"/>
          </w:tcPr>
          <w:p w14:paraId="3148C068"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Stage 2.</w:t>
            </w:r>
          </w:p>
        </w:tc>
        <w:tc>
          <w:tcPr>
            <w:tcW w:w="1440" w:type="dxa"/>
            <w:vMerge w:val="restart"/>
            <w:vAlign w:val="center"/>
          </w:tcPr>
          <w:p w14:paraId="4F0A194B"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Center</w:t>
            </w:r>
          </w:p>
        </w:tc>
        <w:tc>
          <w:tcPr>
            <w:tcW w:w="2315" w:type="dxa"/>
            <w:vAlign w:val="center"/>
          </w:tcPr>
          <w:p w14:paraId="51791EF9"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Primary (initial) examination</w:t>
            </w:r>
          </w:p>
        </w:tc>
        <w:tc>
          <w:tcPr>
            <w:tcW w:w="1526" w:type="dxa"/>
            <w:vAlign w:val="center"/>
          </w:tcPr>
          <w:p w14:paraId="2EA6104C"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5 business days</w:t>
            </w:r>
          </w:p>
        </w:tc>
        <w:tc>
          <w:tcPr>
            <w:tcW w:w="1559" w:type="dxa"/>
            <w:vAlign w:val="center"/>
          </w:tcPr>
          <w:p w14:paraId="33CC0548"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10 business days</w:t>
            </w:r>
          </w:p>
        </w:tc>
        <w:tc>
          <w:tcPr>
            <w:tcW w:w="1404" w:type="dxa"/>
            <w:vAlign w:val="center"/>
          </w:tcPr>
          <w:p w14:paraId="34F3748C"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Up to 10 business days</w:t>
            </w:r>
          </w:p>
        </w:tc>
        <w:tc>
          <w:tcPr>
            <w:tcW w:w="1566" w:type="dxa"/>
            <w:vAlign w:val="center"/>
          </w:tcPr>
          <w:p w14:paraId="7ACAED15"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10 business days</w:t>
            </w:r>
          </w:p>
        </w:tc>
        <w:tc>
          <w:tcPr>
            <w:tcW w:w="1663" w:type="dxa"/>
            <w:vAlign w:val="center"/>
          </w:tcPr>
          <w:p w14:paraId="55F630BE"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Up to 2 business days*</w:t>
            </w:r>
          </w:p>
        </w:tc>
        <w:tc>
          <w:tcPr>
            <w:tcW w:w="2019" w:type="dxa"/>
            <w:vAlign w:val="center"/>
          </w:tcPr>
          <w:p w14:paraId="60B8DB70"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Up to 10 business days</w:t>
            </w:r>
          </w:p>
        </w:tc>
      </w:tr>
      <w:tr w:rsidR="005E3A31" w:rsidRPr="0050206A" w14:paraId="1DBA3781" w14:textId="77777777" w:rsidTr="008427A8">
        <w:trPr>
          <w:trHeight w:val="526"/>
        </w:trPr>
        <w:tc>
          <w:tcPr>
            <w:tcW w:w="443" w:type="dxa"/>
            <w:vMerge/>
            <w:vAlign w:val="center"/>
          </w:tcPr>
          <w:p w14:paraId="2CDD6188" w14:textId="77777777" w:rsidR="005E3A31" w:rsidRPr="0050206A" w:rsidRDefault="005E3A31" w:rsidP="005E3A31">
            <w:pPr>
              <w:jc w:val="center"/>
              <w:rPr>
                <w:rFonts w:ascii="Times New Roman" w:eastAsia="Aptos" w:hAnsi="Times New Roman" w:cs="Times New Roman"/>
                <w:sz w:val="22"/>
                <w:szCs w:val="22"/>
              </w:rPr>
            </w:pPr>
            <w:bookmarkStart w:id="0" w:name="_Hlk215601684"/>
          </w:p>
        </w:tc>
        <w:tc>
          <w:tcPr>
            <w:tcW w:w="1352" w:type="dxa"/>
            <w:vMerge/>
            <w:vAlign w:val="center"/>
          </w:tcPr>
          <w:p w14:paraId="43F3746D" w14:textId="77777777" w:rsidR="005E3A31" w:rsidRPr="0050206A" w:rsidRDefault="005E3A31" w:rsidP="005E3A31">
            <w:pPr>
              <w:jc w:val="center"/>
              <w:rPr>
                <w:rFonts w:ascii="Times New Roman" w:eastAsia="Aptos" w:hAnsi="Times New Roman" w:cs="Times New Roman"/>
                <w:sz w:val="22"/>
                <w:szCs w:val="22"/>
              </w:rPr>
            </w:pPr>
          </w:p>
        </w:tc>
        <w:tc>
          <w:tcPr>
            <w:tcW w:w="1440" w:type="dxa"/>
            <w:vMerge/>
            <w:vAlign w:val="center"/>
          </w:tcPr>
          <w:p w14:paraId="6DC64127" w14:textId="77777777" w:rsidR="005E3A31" w:rsidRPr="0050206A" w:rsidRDefault="005E3A31" w:rsidP="005E3A31">
            <w:pPr>
              <w:jc w:val="center"/>
              <w:rPr>
                <w:rFonts w:ascii="Times New Roman" w:eastAsia="Aptos" w:hAnsi="Times New Roman" w:cs="Times New Roman"/>
                <w:sz w:val="22"/>
                <w:szCs w:val="22"/>
              </w:rPr>
            </w:pPr>
          </w:p>
        </w:tc>
        <w:tc>
          <w:tcPr>
            <w:tcW w:w="2315" w:type="dxa"/>
            <w:vAlign w:val="center"/>
          </w:tcPr>
          <w:p w14:paraId="69BE60EA"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Laboratory tests***</w:t>
            </w:r>
          </w:p>
        </w:tc>
        <w:tc>
          <w:tcPr>
            <w:tcW w:w="1526" w:type="dxa"/>
            <w:vAlign w:val="center"/>
          </w:tcPr>
          <w:p w14:paraId="4798D2A4"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33 business days</w:t>
            </w:r>
          </w:p>
        </w:tc>
        <w:tc>
          <w:tcPr>
            <w:tcW w:w="1559" w:type="dxa"/>
            <w:vAlign w:val="center"/>
          </w:tcPr>
          <w:p w14:paraId="4CD5AB0E"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45 business days</w:t>
            </w:r>
          </w:p>
        </w:tc>
        <w:tc>
          <w:tcPr>
            <w:tcW w:w="1404" w:type="dxa"/>
            <w:vAlign w:val="center"/>
          </w:tcPr>
          <w:p w14:paraId="3C100AE2"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Up to 65 business days</w:t>
            </w:r>
          </w:p>
        </w:tc>
        <w:tc>
          <w:tcPr>
            <w:tcW w:w="1566" w:type="dxa"/>
            <w:vAlign w:val="center"/>
          </w:tcPr>
          <w:p w14:paraId="4E7E4EED"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65 business days</w:t>
            </w:r>
          </w:p>
        </w:tc>
        <w:tc>
          <w:tcPr>
            <w:tcW w:w="1663" w:type="dxa"/>
            <w:vAlign w:val="center"/>
          </w:tcPr>
          <w:p w14:paraId="5EA6B73B"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not required</w:t>
            </w:r>
          </w:p>
        </w:tc>
        <w:tc>
          <w:tcPr>
            <w:tcW w:w="2019" w:type="dxa"/>
            <w:vAlign w:val="center"/>
          </w:tcPr>
          <w:p w14:paraId="3CD04A2B"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not required</w:t>
            </w:r>
          </w:p>
        </w:tc>
      </w:tr>
      <w:bookmarkEnd w:id="0"/>
      <w:tr w:rsidR="005E3A31" w:rsidRPr="0050206A" w14:paraId="3C8A7853" w14:textId="77777777" w:rsidTr="008427A8">
        <w:tc>
          <w:tcPr>
            <w:tcW w:w="443" w:type="dxa"/>
            <w:vMerge/>
            <w:vAlign w:val="center"/>
          </w:tcPr>
          <w:p w14:paraId="0BF00836" w14:textId="77777777" w:rsidR="005E3A31" w:rsidRPr="0050206A" w:rsidRDefault="005E3A31" w:rsidP="005E3A31">
            <w:pPr>
              <w:jc w:val="center"/>
              <w:rPr>
                <w:rFonts w:ascii="Times New Roman" w:eastAsia="Aptos" w:hAnsi="Times New Roman" w:cs="Times New Roman"/>
                <w:sz w:val="22"/>
                <w:szCs w:val="22"/>
              </w:rPr>
            </w:pPr>
          </w:p>
        </w:tc>
        <w:tc>
          <w:tcPr>
            <w:tcW w:w="1352" w:type="dxa"/>
            <w:vMerge/>
            <w:vAlign w:val="center"/>
          </w:tcPr>
          <w:p w14:paraId="1277C9E0" w14:textId="77777777" w:rsidR="005E3A31" w:rsidRPr="0050206A" w:rsidRDefault="005E3A31" w:rsidP="005E3A31">
            <w:pPr>
              <w:jc w:val="center"/>
              <w:rPr>
                <w:rFonts w:ascii="Times New Roman" w:eastAsia="Aptos" w:hAnsi="Times New Roman" w:cs="Times New Roman"/>
                <w:sz w:val="22"/>
                <w:szCs w:val="22"/>
              </w:rPr>
            </w:pPr>
          </w:p>
        </w:tc>
        <w:tc>
          <w:tcPr>
            <w:tcW w:w="1440" w:type="dxa"/>
            <w:vMerge/>
            <w:vAlign w:val="center"/>
          </w:tcPr>
          <w:p w14:paraId="18884A14" w14:textId="77777777" w:rsidR="005E3A31" w:rsidRPr="0050206A" w:rsidRDefault="005E3A31" w:rsidP="005E3A31">
            <w:pPr>
              <w:jc w:val="center"/>
              <w:rPr>
                <w:rFonts w:ascii="Times New Roman" w:eastAsia="Aptos" w:hAnsi="Times New Roman" w:cs="Times New Roman"/>
                <w:sz w:val="22"/>
                <w:szCs w:val="22"/>
              </w:rPr>
            </w:pPr>
          </w:p>
        </w:tc>
        <w:tc>
          <w:tcPr>
            <w:tcW w:w="2315" w:type="dxa"/>
            <w:vAlign w:val="center"/>
          </w:tcPr>
          <w:p w14:paraId="3F8EA17B" w14:textId="77777777" w:rsidR="005E3A31" w:rsidRPr="0050206A" w:rsidRDefault="005E3A31" w:rsidP="005E3A31">
            <w:pPr>
              <w:spacing w:before="40"/>
              <w:jc w:val="center"/>
              <w:rPr>
                <w:rFonts w:ascii="Times New Roman" w:eastAsia="Aptos" w:hAnsi="Times New Roman" w:cs="Times New Roman"/>
                <w:sz w:val="22"/>
                <w:szCs w:val="22"/>
              </w:rPr>
            </w:pPr>
            <w:r w:rsidRPr="0050206A">
              <w:rPr>
                <w:rFonts w:ascii="Times New Roman" w:hAnsi="Times New Roman"/>
                <w:sz w:val="22"/>
              </w:rPr>
              <w:t>Specialized examination</w:t>
            </w:r>
          </w:p>
        </w:tc>
        <w:tc>
          <w:tcPr>
            <w:tcW w:w="1526" w:type="dxa"/>
            <w:vAlign w:val="center"/>
          </w:tcPr>
          <w:p w14:paraId="5DD5B8B5"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20 business days</w:t>
            </w:r>
          </w:p>
        </w:tc>
        <w:tc>
          <w:tcPr>
            <w:tcW w:w="1559" w:type="dxa"/>
            <w:vAlign w:val="center"/>
          </w:tcPr>
          <w:p w14:paraId="6B1BED77"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33 business days</w:t>
            </w:r>
          </w:p>
        </w:tc>
        <w:tc>
          <w:tcPr>
            <w:tcW w:w="1404" w:type="dxa"/>
            <w:vAlign w:val="center"/>
          </w:tcPr>
          <w:p w14:paraId="2971D5C8"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Up to 43 business days</w:t>
            </w:r>
          </w:p>
        </w:tc>
        <w:tc>
          <w:tcPr>
            <w:tcW w:w="1566" w:type="dxa"/>
            <w:vAlign w:val="center"/>
          </w:tcPr>
          <w:p w14:paraId="0F2334B3"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Up to 43 business days</w:t>
            </w:r>
          </w:p>
        </w:tc>
        <w:tc>
          <w:tcPr>
            <w:tcW w:w="1663" w:type="dxa"/>
            <w:vAlign w:val="center"/>
          </w:tcPr>
          <w:p w14:paraId="54A95EBD"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Up to 11 business days</w:t>
            </w:r>
          </w:p>
        </w:tc>
        <w:tc>
          <w:tcPr>
            <w:tcW w:w="2019" w:type="dxa"/>
            <w:vAlign w:val="center"/>
          </w:tcPr>
          <w:p w14:paraId="00A45CD8"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Up to 48 business days</w:t>
            </w:r>
          </w:p>
        </w:tc>
      </w:tr>
      <w:tr w:rsidR="005E3A31" w:rsidRPr="0050206A" w14:paraId="02A42AB0" w14:textId="77777777" w:rsidTr="008427A8">
        <w:tc>
          <w:tcPr>
            <w:tcW w:w="443" w:type="dxa"/>
            <w:vMerge/>
            <w:vAlign w:val="center"/>
          </w:tcPr>
          <w:p w14:paraId="2736E84A" w14:textId="77777777" w:rsidR="005E3A31" w:rsidRPr="0050206A" w:rsidRDefault="005E3A31" w:rsidP="005E3A31">
            <w:pPr>
              <w:jc w:val="center"/>
              <w:rPr>
                <w:rFonts w:ascii="Times New Roman" w:eastAsia="Aptos" w:hAnsi="Times New Roman" w:cs="Times New Roman"/>
                <w:sz w:val="22"/>
                <w:szCs w:val="22"/>
              </w:rPr>
            </w:pPr>
          </w:p>
        </w:tc>
        <w:tc>
          <w:tcPr>
            <w:tcW w:w="1352" w:type="dxa"/>
            <w:vMerge/>
            <w:vAlign w:val="center"/>
          </w:tcPr>
          <w:p w14:paraId="007A1F8D" w14:textId="77777777" w:rsidR="005E3A31" w:rsidRPr="0050206A" w:rsidRDefault="005E3A31" w:rsidP="005E3A31">
            <w:pPr>
              <w:jc w:val="center"/>
              <w:rPr>
                <w:rFonts w:ascii="Times New Roman" w:eastAsia="Aptos" w:hAnsi="Times New Roman" w:cs="Times New Roman"/>
                <w:sz w:val="22"/>
                <w:szCs w:val="22"/>
              </w:rPr>
            </w:pPr>
          </w:p>
        </w:tc>
        <w:tc>
          <w:tcPr>
            <w:tcW w:w="1440" w:type="dxa"/>
            <w:vMerge/>
            <w:vAlign w:val="center"/>
          </w:tcPr>
          <w:p w14:paraId="68190E55" w14:textId="77777777" w:rsidR="005E3A31" w:rsidRPr="0050206A" w:rsidRDefault="005E3A31" w:rsidP="005E3A31">
            <w:pPr>
              <w:jc w:val="center"/>
              <w:rPr>
                <w:rFonts w:ascii="Times New Roman" w:eastAsia="Aptos" w:hAnsi="Times New Roman" w:cs="Times New Roman"/>
                <w:sz w:val="22"/>
                <w:szCs w:val="22"/>
              </w:rPr>
            </w:pPr>
          </w:p>
        </w:tc>
        <w:tc>
          <w:tcPr>
            <w:tcW w:w="2315" w:type="dxa"/>
            <w:vAlign w:val="center"/>
          </w:tcPr>
          <w:p w14:paraId="2447AFDE"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Clinical studies</w:t>
            </w:r>
          </w:p>
        </w:tc>
        <w:tc>
          <w:tcPr>
            <w:tcW w:w="1526" w:type="dxa"/>
            <w:vAlign w:val="center"/>
          </w:tcPr>
          <w:p w14:paraId="6D32A68C"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not required</w:t>
            </w:r>
          </w:p>
        </w:tc>
        <w:tc>
          <w:tcPr>
            <w:tcW w:w="1559" w:type="dxa"/>
            <w:vAlign w:val="center"/>
          </w:tcPr>
          <w:p w14:paraId="4B2C2CF7" w14:textId="77777777" w:rsidR="005E3A31" w:rsidRPr="0050206A" w:rsidRDefault="005E3A31" w:rsidP="005E3A31">
            <w:pPr>
              <w:ind w:left="288" w:right="288"/>
              <w:jc w:val="center"/>
              <w:rPr>
                <w:rFonts w:ascii="Times New Roman" w:eastAsia="Aptos" w:hAnsi="Times New Roman" w:cs="Times New Roman"/>
                <w:sz w:val="22"/>
                <w:szCs w:val="22"/>
              </w:rPr>
            </w:pPr>
            <w:r w:rsidRPr="0050206A">
              <w:rPr>
                <w:rFonts w:ascii="Times New Roman" w:hAnsi="Times New Roman"/>
                <w:sz w:val="22"/>
              </w:rPr>
              <w:t>required</w:t>
            </w:r>
          </w:p>
        </w:tc>
        <w:tc>
          <w:tcPr>
            <w:tcW w:w="1404" w:type="dxa"/>
            <w:vAlign w:val="center"/>
          </w:tcPr>
          <w:p w14:paraId="78C5CCFA"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required</w:t>
            </w:r>
          </w:p>
        </w:tc>
        <w:tc>
          <w:tcPr>
            <w:tcW w:w="1566" w:type="dxa"/>
            <w:vAlign w:val="center"/>
          </w:tcPr>
          <w:p w14:paraId="57559D70"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required</w:t>
            </w:r>
          </w:p>
        </w:tc>
        <w:tc>
          <w:tcPr>
            <w:tcW w:w="1663" w:type="dxa"/>
            <w:vAlign w:val="center"/>
          </w:tcPr>
          <w:p w14:paraId="0A85AD07"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not required</w:t>
            </w:r>
          </w:p>
        </w:tc>
        <w:tc>
          <w:tcPr>
            <w:tcW w:w="2019" w:type="dxa"/>
            <w:vAlign w:val="center"/>
          </w:tcPr>
          <w:p w14:paraId="454BA921"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not required</w:t>
            </w:r>
          </w:p>
        </w:tc>
      </w:tr>
      <w:tr w:rsidR="005E3A31" w:rsidRPr="0050206A" w14:paraId="42538CF2" w14:textId="77777777" w:rsidTr="008427A8">
        <w:tc>
          <w:tcPr>
            <w:tcW w:w="443" w:type="dxa"/>
            <w:vMerge/>
            <w:vAlign w:val="center"/>
          </w:tcPr>
          <w:p w14:paraId="6F06514A" w14:textId="77777777" w:rsidR="005E3A31" w:rsidRPr="0050206A" w:rsidRDefault="005E3A31" w:rsidP="005E3A31">
            <w:pPr>
              <w:jc w:val="center"/>
              <w:rPr>
                <w:rFonts w:ascii="Times New Roman" w:eastAsia="Aptos" w:hAnsi="Times New Roman" w:cs="Times New Roman"/>
                <w:sz w:val="22"/>
                <w:szCs w:val="22"/>
              </w:rPr>
            </w:pPr>
          </w:p>
        </w:tc>
        <w:tc>
          <w:tcPr>
            <w:tcW w:w="1352" w:type="dxa"/>
            <w:vMerge/>
            <w:vAlign w:val="center"/>
          </w:tcPr>
          <w:p w14:paraId="60697C4B" w14:textId="77777777" w:rsidR="005E3A31" w:rsidRPr="0050206A" w:rsidRDefault="005E3A31" w:rsidP="005E3A31">
            <w:pPr>
              <w:jc w:val="center"/>
              <w:rPr>
                <w:rFonts w:ascii="Times New Roman" w:eastAsia="Aptos" w:hAnsi="Times New Roman" w:cs="Times New Roman"/>
                <w:sz w:val="22"/>
                <w:szCs w:val="22"/>
              </w:rPr>
            </w:pPr>
          </w:p>
        </w:tc>
        <w:tc>
          <w:tcPr>
            <w:tcW w:w="1440" w:type="dxa"/>
            <w:vMerge/>
            <w:vAlign w:val="center"/>
          </w:tcPr>
          <w:p w14:paraId="49D2361E" w14:textId="77777777" w:rsidR="005E3A31" w:rsidRPr="0050206A" w:rsidRDefault="005E3A31" w:rsidP="005E3A31">
            <w:pPr>
              <w:jc w:val="center"/>
              <w:rPr>
                <w:rFonts w:ascii="Times New Roman" w:eastAsia="Aptos" w:hAnsi="Times New Roman" w:cs="Times New Roman"/>
                <w:sz w:val="22"/>
                <w:szCs w:val="22"/>
              </w:rPr>
            </w:pPr>
          </w:p>
        </w:tc>
        <w:tc>
          <w:tcPr>
            <w:tcW w:w="2315" w:type="dxa"/>
            <w:vAlign w:val="center"/>
          </w:tcPr>
          <w:p w14:paraId="2072F3D1"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Inspecting the manufacturing condition</w:t>
            </w:r>
          </w:p>
        </w:tc>
        <w:tc>
          <w:tcPr>
            <w:tcW w:w="1526" w:type="dxa"/>
            <w:vAlign w:val="center"/>
          </w:tcPr>
          <w:p w14:paraId="7500675F"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w:t>
            </w:r>
          </w:p>
        </w:tc>
        <w:tc>
          <w:tcPr>
            <w:tcW w:w="1559" w:type="dxa"/>
            <w:vAlign w:val="center"/>
          </w:tcPr>
          <w:p w14:paraId="2B8AAE89"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w:t>
            </w:r>
          </w:p>
        </w:tc>
        <w:tc>
          <w:tcPr>
            <w:tcW w:w="1404" w:type="dxa"/>
            <w:vAlign w:val="center"/>
          </w:tcPr>
          <w:p w14:paraId="02567D8A"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w:t>
            </w:r>
          </w:p>
        </w:tc>
        <w:tc>
          <w:tcPr>
            <w:tcW w:w="1566" w:type="dxa"/>
            <w:vAlign w:val="center"/>
          </w:tcPr>
          <w:p w14:paraId="4B1ABA59"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w:t>
            </w:r>
          </w:p>
        </w:tc>
        <w:tc>
          <w:tcPr>
            <w:tcW w:w="1663" w:type="dxa"/>
            <w:vAlign w:val="center"/>
          </w:tcPr>
          <w:p w14:paraId="5B6BD069" w14:textId="77777777" w:rsidR="005E3A31" w:rsidRPr="0050206A" w:rsidRDefault="005E3A31" w:rsidP="005E3A31">
            <w:pPr>
              <w:ind w:left="144" w:right="144"/>
              <w:jc w:val="center"/>
              <w:rPr>
                <w:rFonts w:ascii="Times New Roman" w:eastAsia="Aptos" w:hAnsi="Times New Roman" w:cs="Times New Roman"/>
                <w:sz w:val="22"/>
                <w:szCs w:val="22"/>
              </w:rPr>
            </w:pPr>
            <w:r w:rsidRPr="0050206A">
              <w:rPr>
                <w:rFonts w:ascii="Times New Roman" w:hAnsi="Times New Roman"/>
                <w:sz w:val="22"/>
              </w:rPr>
              <w:t>not required</w:t>
            </w:r>
          </w:p>
        </w:tc>
        <w:tc>
          <w:tcPr>
            <w:tcW w:w="2019" w:type="dxa"/>
            <w:vAlign w:val="center"/>
          </w:tcPr>
          <w:p w14:paraId="52272216"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not required</w:t>
            </w:r>
          </w:p>
        </w:tc>
      </w:tr>
      <w:tr w:rsidR="005E3A31" w:rsidRPr="0050206A" w14:paraId="11C08FBD" w14:textId="77777777" w:rsidTr="008427A8">
        <w:tc>
          <w:tcPr>
            <w:tcW w:w="443" w:type="dxa"/>
            <w:vAlign w:val="center"/>
          </w:tcPr>
          <w:p w14:paraId="1A52E96C"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3</w:t>
            </w:r>
          </w:p>
        </w:tc>
        <w:tc>
          <w:tcPr>
            <w:tcW w:w="1352" w:type="dxa"/>
            <w:vAlign w:val="center"/>
          </w:tcPr>
          <w:p w14:paraId="79D18EFA"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Stage 3.</w:t>
            </w:r>
          </w:p>
        </w:tc>
        <w:tc>
          <w:tcPr>
            <w:tcW w:w="1440" w:type="dxa"/>
            <w:vAlign w:val="center"/>
          </w:tcPr>
          <w:p w14:paraId="7766F63E"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Center</w:t>
            </w:r>
          </w:p>
        </w:tc>
        <w:tc>
          <w:tcPr>
            <w:tcW w:w="2315" w:type="dxa"/>
            <w:vAlign w:val="center"/>
          </w:tcPr>
          <w:p w14:paraId="4401983E"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Making a decision (registration or refusal to register) and notifying the applicant</w:t>
            </w:r>
          </w:p>
        </w:tc>
        <w:tc>
          <w:tcPr>
            <w:tcW w:w="1526" w:type="dxa"/>
            <w:vAlign w:val="center"/>
          </w:tcPr>
          <w:p w14:paraId="0C3A55C6"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2 business days</w:t>
            </w:r>
          </w:p>
        </w:tc>
        <w:tc>
          <w:tcPr>
            <w:tcW w:w="1559" w:type="dxa"/>
            <w:vAlign w:val="center"/>
          </w:tcPr>
          <w:p w14:paraId="34F938D7"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2 business days</w:t>
            </w:r>
          </w:p>
        </w:tc>
        <w:tc>
          <w:tcPr>
            <w:tcW w:w="1404" w:type="dxa"/>
            <w:vAlign w:val="center"/>
          </w:tcPr>
          <w:p w14:paraId="58065484"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2 business days</w:t>
            </w:r>
          </w:p>
        </w:tc>
        <w:tc>
          <w:tcPr>
            <w:tcW w:w="1566" w:type="dxa"/>
            <w:vAlign w:val="center"/>
          </w:tcPr>
          <w:p w14:paraId="05E51F94"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2 business days</w:t>
            </w:r>
          </w:p>
        </w:tc>
        <w:tc>
          <w:tcPr>
            <w:tcW w:w="1663" w:type="dxa"/>
            <w:vAlign w:val="center"/>
          </w:tcPr>
          <w:p w14:paraId="41F91927"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2 business days</w:t>
            </w:r>
          </w:p>
        </w:tc>
        <w:tc>
          <w:tcPr>
            <w:tcW w:w="2019" w:type="dxa"/>
            <w:vAlign w:val="center"/>
          </w:tcPr>
          <w:p w14:paraId="0C46C357" w14:textId="77777777" w:rsidR="005E3A31" w:rsidRPr="0050206A" w:rsidRDefault="005E3A31" w:rsidP="005E3A31">
            <w:pPr>
              <w:jc w:val="center"/>
              <w:rPr>
                <w:rFonts w:ascii="Times New Roman" w:eastAsia="Aptos" w:hAnsi="Times New Roman" w:cs="Times New Roman"/>
                <w:sz w:val="22"/>
                <w:szCs w:val="22"/>
              </w:rPr>
            </w:pPr>
            <w:r w:rsidRPr="0050206A">
              <w:rPr>
                <w:rFonts w:ascii="Times New Roman" w:hAnsi="Times New Roman"/>
                <w:sz w:val="22"/>
              </w:rPr>
              <w:t>2 business days</w:t>
            </w:r>
          </w:p>
        </w:tc>
      </w:tr>
      <w:tr w:rsidR="005E3A31" w:rsidRPr="0050206A" w14:paraId="19A6DD90" w14:textId="77777777" w:rsidTr="008427A8">
        <w:tc>
          <w:tcPr>
            <w:tcW w:w="5550" w:type="dxa"/>
            <w:gridSpan w:val="4"/>
            <w:vAlign w:val="center"/>
          </w:tcPr>
          <w:p w14:paraId="235702CE"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Total</w:t>
            </w:r>
          </w:p>
        </w:tc>
        <w:tc>
          <w:tcPr>
            <w:tcW w:w="1526" w:type="dxa"/>
            <w:vAlign w:val="center"/>
          </w:tcPr>
          <w:p w14:paraId="5C1354B4"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60 business days*</w:t>
            </w:r>
          </w:p>
        </w:tc>
        <w:tc>
          <w:tcPr>
            <w:tcW w:w="1559" w:type="dxa"/>
            <w:vAlign w:val="center"/>
          </w:tcPr>
          <w:p w14:paraId="6CA55C3F"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90 business days*</w:t>
            </w:r>
          </w:p>
        </w:tc>
        <w:tc>
          <w:tcPr>
            <w:tcW w:w="1404" w:type="dxa"/>
            <w:vAlign w:val="center"/>
          </w:tcPr>
          <w:p w14:paraId="1ED0DB71" w14:textId="77777777" w:rsidR="005E3A31" w:rsidRPr="0050206A" w:rsidRDefault="005E3A31" w:rsidP="00C71966">
            <w:pPr>
              <w:jc w:val="center"/>
              <w:rPr>
                <w:rFonts w:ascii="Times New Roman" w:eastAsia="Aptos" w:hAnsi="Times New Roman" w:cs="Times New Roman"/>
                <w:b/>
                <w:bCs/>
                <w:spacing w:val="-2"/>
                <w:sz w:val="22"/>
                <w:szCs w:val="22"/>
              </w:rPr>
            </w:pPr>
            <w:r w:rsidRPr="0050206A">
              <w:rPr>
                <w:rFonts w:ascii="Times New Roman" w:hAnsi="Times New Roman"/>
                <w:b/>
                <w:sz w:val="22"/>
              </w:rPr>
              <w:t>120 business days*</w:t>
            </w:r>
          </w:p>
        </w:tc>
        <w:tc>
          <w:tcPr>
            <w:tcW w:w="1566" w:type="dxa"/>
            <w:vAlign w:val="center"/>
          </w:tcPr>
          <w:p w14:paraId="4D7F4FF2"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120 business days*</w:t>
            </w:r>
          </w:p>
        </w:tc>
        <w:tc>
          <w:tcPr>
            <w:tcW w:w="1663" w:type="dxa"/>
            <w:vAlign w:val="center"/>
          </w:tcPr>
          <w:p w14:paraId="282AE536"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15 business days*</w:t>
            </w:r>
          </w:p>
        </w:tc>
        <w:tc>
          <w:tcPr>
            <w:tcW w:w="2019" w:type="dxa"/>
            <w:vAlign w:val="center"/>
          </w:tcPr>
          <w:p w14:paraId="10A80A7B" w14:textId="77777777" w:rsidR="005E3A31" w:rsidRPr="0050206A" w:rsidRDefault="005E3A31" w:rsidP="005E3A31">
            <w:pPr>
              <w:jc w:val="center"/>
              <w:rPr>
                <w:rFonts w:ascii="Times New Roman" w:eastAsia="Aptos" w:hAnsi="Times New Roman" w:cs="Times New Roman"/>
                <w:b/>
                <w:bCs/>
                <w:sz w:val="22"/>
                <w:szCs w:val="22"/>
              </w:rPr>
            </w:pPr>
            <w:r w:rsidRPr="0050206A">
              <w:rPr>
                <w:rFonts w:ascii="Times New Roman" w:hAnsi="Times New Roman"/>
                <w:b/>
                <w:sz w:val="22"/>
              </w:rPr>
              <w:t>60 business days*</w:t>
            </w:r>
          </w:p>
        </w:tc>
      </w:tr>
    </w:tbl>
    <w:p w14:paraId="526D2D4C" w14:textId="77777777" w:rsidR="005E3A31" w:rsidRPr="0050206A" w:rsidRDefault="005E3A31" w:rsidP="005E3A31">
      <w:pPr>
        <w:spacing w:after="0" w:line="240" w:lineRule="auto"/>
        <w:jc w:val="both"/>
        <w:rPr>
          <w:rFonts w:ascii="Times New Roman" w:eastAsia="Aptos" w:hAnsi="Times New Roman" w:cs="Times New Roman"/>
          <w:sz w:val="28"/>
          <w:szCs w:val="28"/>
        </w:rPr>
        <w:sectPr w:rsidR="005E3A31" w:rsidRPr="0050206A" w:rsidSect="005E3A31">
          <w:headerReference w:type="first" r:id="rId37"/>
          <w:footerReference w:type="first" r:id="rId38"/>
          <w:pgSz w:w="16838" w:h="11906" w:orient="landscape" w:code="9"/>
          <w:pgMar w:top="634" w:right="547" w:bottom="936" w:left="994" w:header="0" w:footer="720" w:gutter="0"/>
          <w:pgNumType w:start="2"/>
          <w:cols w:space="708"/>
          <w:titlePg/>
          <w:docGrid w:linePitch="360"/>
        </w:sectPr>
      </w:pPr>
    </w:p>
    <w:p w14:paraId="02231942" w14:textId="77777777" w:rsidR="005E3A31" w:rsidRPr="0050206A" w:rsidRDefault="005E3A31" w:rsidP="005E3A31">
      <w:pPr>
        <w:spacing w:after="0" w:line="240" w:lineRule="auto"/>
        <w:jc w:val="both"/>
        <w:rPr>
          <w:rFonts w:ascii="Times New Roman" w:eastAsia="Aptos" w:hAnsi="Times New Roman" w:cs="Times New Roman"/>
          <w:sz w:val="18"/>
          <w:szCs w:val="18"/>
        </w:rPr>
      </w:pPr>
    </w:p>
    <w:p w14:paraId="178CA27D" w14:textId="77777777" w:rsidR="005E3A31" w:rsidRPr="0050206A" w:rsidRDefault="005E3A31" w:rsidP="005E3A31">
      <w:pPr>
        <w:spacing w:after="0" w:line="240" w:lineRule="auto"/>
        <w:rPr>
          <w:rFonts w:ascii="Times New Roman" w:eastAsia="Aptos" w:hAnsi="Times New Roman" w:cs="Times New Roman"/>
          <w:b/>
          <w:bCs/>
        </w:rPr>
      </w:pPr>
      <w:r w:rsidRPr="0050206A">
        <w:rPr>
          <w:rFonts w:ascii="Times New Roman" w:hAnsi="Times New Roman"/>
          <w:b/>
        </w:rPr>
        <w:t>Note.</w:t>
      </w:r>
    </w:p>
    <w:p w14:paraId="09426105" w14:textId="77777777" w:rsidR="005E3A31" w:rsidRPr="0050206A" w:rsidRDefault="005E3A31" w:rsidP="005857DA">
      <w:pPr>
        <w:spacing w:after="0" w:line="240" w:lineRule="auto"/>
        <w:jc w:val="both"/>
        <w:rPr>
          <w:rFonts w:ascii="Times New Roman" w:eastAsia="Aptos" w:hAnsi="Times New Roman" w:cs="Times New Roman"/>
          <w:i/>
          <w:iCs/>
        </w:rPr>
      </w:pPr>
      <w:r w:rsidRPr="0050206A">
        <w:rPr>
          <w:rFonts w:ascii="Times New Roman" w:hAnsi="Times New Roman"/>
          <w:i/>
        </w:rPr>
        <w:t>* The following shall not be included in the terms of consideration of an application for registration:</w:t>
      </w:r>
    </w:p>
    <w:p w14:paraId="5290AB7F" w14:textId="77777777" w:rsidR="005E3A31" w:rsidRPr="0050206A" w:rsidRDefault="005E3A31" w:rsidP="005857DA">
      <w:pPr>
        <w:spacing w:after="0" w:line="240" w:lineRule="auto"/>
        <w:ind w:left="720" w:right="576" w:hanging="360"/>
        <w:jc w:val="both"/>
        <w:rPr>
          <w:rFonts w:ascii="Times New Roman" w:eastAsia="Aptos" w:hAnsi="Times New Roman" w:cs="Times New Roman"/>
          <w:i/>
          <w:iCs/>
        </w:rPr>
      </w:pPr>
      <w:r w:rsidRPr="0050206A">
        <w:rPr>
          <w:rFonts w:ascii="Times New Roman" w:hAnsi="Times New Roman"/>
          <w:i/>
        </w:rPr>
        <w:t>-</w:t>
      </w:r>
      <w:r w:rsidRPr="0050206A">
        <w:rPr>
          <w:rFonts w:ascii="Times New Roman" w:hAnsi="Times New Roman"/>
          <w:i/>
        </w:rPr>
        <w:tab/>
        <w:t>a period of 30 business days to eliminate deficiencies mentioned in the notification of refusal to accept the application;</w:t>
      </w:r>
    </w:p>
    <w:p w14:paraId="13100733" w14:textId="77777777" w:rsidR="005E3A31" w:rsidRPr="0050206A" w:rsidRDefault="005E3A31" w:rsidP="005857DA">
      <w:pPr>
        <w:spacing w:after="0" w:line="240" w:lineRule="auto"/>
        <w:ind w:left="720" w:right="576" w:hanging="360"/>
        <w:jc w:val="both"/>
        <w:rPr>
          <w:rFonts w:ascii="Times New Roman" w:eastAsia="Aptos" w:hAnsi="Times New Roman" w:cs="Times New Roman"/>
          <w:i/>
          <w:iCs/>
        </w:rPr>
      </w:pPr>
      <w:r w:rsidRPr="0050206A">
        <w:rPr>
          <w:rFonts w:ascii="Times New Roman" w:hAnsi="Times New Roman"/>
          <w:i/>
        </w:rPr>
        <w:t>-</w:t>
      </w:r>
      <w:r w:rsidRPr="0050206A">
        <w:rPr>
          <w:rFonts w:ascii="Times New Roman" w:hAnsi="Times New Roman"/>
          <w:i/>
        </w:rPr>
        <w:tab/>
        <w:t>the period of time taken to respond to an official request sent to the authorized body if it is not possible to verify the authenticity of foreign certificates through open sources;</w:t>
      </w:r>
    </w:p>
    <w:p w14:paraId="68F0DDC2" w14:textId="77777777" w:rsidR="005E3A31" w:rsidRPr="0050206A" w:rsidRDefault="005E3A31" w:rsidP="005857DA">
      <w:pPr>
        <w:spacing w:after="0" w:line="240" w:lineRule="auto"/>
        <w:ind w:left="720" w:right="576" w:hanging="360"/>
        <w:jc w:val="both"/>
        <w:rPr>
          <w:rFonts w:ascii="Times New Roman" w:eastAsia="Aptos" w:hAnsi="Times New Roman" w:cs="Times New Roman"/>
          <w:i/>
          <w:iCs/>
        </w:rPr>
      </w:pPr>
      <w:r w:rsidRPr="0050206A">
        <w:rPr>
          <w:rFonts w:ascii="Times New Roman" w:hAnsi="Times New Roman"/>
          <w:i/>
        </w:rPr>
        <w:t>-</w:t>
      </w:r>
      <w:r w:rsidRPr="0050206A">
        <w:rPr>
          <w:rFonts w:ascii="Times New Roman" w:hAnsi="Times New Roman"/>
          <w:i/>
        </w:rPr>
        <w:tab/>
        <w:t>a period of 60 business days to eliminate deficiencies identified in the documents required for registration based on the results of specialized examination of samples of medical device;</w:t>
      </w:r>
    </w:p>
    <w:p w14:paraId="7B783816" w14:textId="77777777" w:rsidR="005E3A31" w:rsidRPr="0050206A" w:rsidRDefault="005E3A31" w:rsidP="005857DA">
      <w:pPr>
        <w:spacing w:after="0" w:line="240" w:lineRule="auto"/>
        <w:ind w:left="720" w:right="576" w:hanging="360"/>
        <w:jc w:val="both"/>
        <w:rPr>
          <w:rFonts w:ascii="Times New Roman" w:eastAsia="Aptos" w:hAnsi="Times New Roman" w:cs="Times New Roman"/>
          <w:i/>
          <w:iCs/>
        </w:rPr>
      </w:pPr>
      <w:r w:rsidRPr="0050206A">
        <w:rPr>
          <w:rFonts w:ascii="Times New Roman" w:hAnsi="Times New Roman"/>
          <w:i/>
        </w:rPr>
        <w:t>-</w:t>
      </w:r>
      <w:r w:rsidRPr="0050206A">
        <w:rPr>
          <w:rFonts w:ascii="Times New Roman" w:hAnsi="Times New Roman"/>
          <w:i/>
        </w:rPr>
        <w:tab/>
        <w:t>the time taken to conduct clinical studies of the medical device;</w:t>
      </w:r>
    </w:p>
    <w:p w14:paraId="4E0C9150" w14:textId="77777777" w:rsidR="005E3A31" w:rsidRPr="0050206A" w:rsidRDefault="005E3A31" w:rsidP="005857DA">
      <w:pPr>
        <w:spacing w:after="0" w:line="240" w:lineRule="auto"/>
        <w:ind w:left="720" w:right="576" w:hanging="360"/>
        <w:jc w:val="both"/>
        <w:rPr>
          <w:rFonts w:ascii="Times New Roman" w:eastAsia="Aptos" w:hAnsi="Times New Roman" w:cs="Times New Roman"/>
          <w:i/>
          <w:iCs/>
        </w:rPr>
      </w:pPr>
      <w:r w:rsidRPr="0050206A">
        <w:rPr>
          <w:rFonts w:ascii="Times New Roman" w:hAnsi="Times New Roman"/>
          <w:i/>
        </w:rPr>
        <w:t>-</w:t>
      </w:r>
      <w:r w:rsidRPr="0050206A">
        <w:rPr>
          <w:rFonts w:ascii="Times New Roman" w:hAnsi="Times New Roman"/>
          <w:i/>
        </w:rPr>
        <w:tab/>
        <w:t>the time spent on the inspection of the medical device manufacturing conditions to ensure that they comply with the requirements of the national standard of the Republic of Uzbekistan, harmonized with the international standard “ISO: 13485”.</w:t>
      </w:r>
    </w:p>
    <w:p w14:paraId="532F8480" w14:textId="77777777" w:rsidR="005E3A31" w:rsidRPr="0050206A" w:rsidRDefault="005E3A31" w:rsidP="005857DA">
      <w:pPr>
        <w:spacing w:before="240" w:after="0" w:line="240" w:lineRule="auto"/>
        <w:ind w:right="576"/>
        <w:jc w:val="both"/>
        <w:rPr>
          <w:rFonts w:ascii="Times New Roman" w:eastAsia="Aptos" w:hAnsi="Times New Roman" w:cs="Times New Roman"/>
          <w:i/>
          <w:iCs/>
        </w:rPr>
      </w:pPr>
      <w:r w:rsidRPr="0050206A">
        <w:rPr>
          <w:rFonts w:ascii="Times New Roman" w:hAnsi="Times New Roman"/>
          <w:i/>
        </w:rPr>
        <w:t>** The time limits of inspection of medical device manufacturing conditions are specified in the manner established by the Ministry of Health of the Republic of Uzbekistan.</w:t>
      </w:r>
    </w:p>
    <w:p w14:paraId="1032C3C7" w14:textId="77777777" w:rsidR="005E3A31" w:rsidRPr="0050206A" w:rsidRDefault="005E3A31" w:rsidP="005857DA">
      <w:pPr>
        <w:tabs>
          <w:tab w:val="left" w:pos="414"/>
        </w:tabs>
        <w:spacing w:after="0" w:line="240" w:lineRule="auto"/>
        <w:ind w:right="576"/>
        <w:jc w:val="both"/>
        <w:rPr>
          <w:rFonts w:ascii="Times New Roman" w:eastAsia="Aptos" w:hAnsi="Times New Roman" w:cs="Times New Roman"/>
          <w:i/>
          <w:iCs/>
        </w:rPr>
        <w:sectPr w:rsidR="005E3A31" w:rsidRPr="0050206A" w:rsidSect="005E3A31">
          <w:headerReference w:type="first" r:id="rId39"/>
          <w:footerReference w:type="first" r:id="rId40"/>
          <w:pgSz w:w="16838" w:h="11906" w:orient="landscape" w:code="9"/>
          <w:pgMar w:top="634" w:right="547" w:bottom="936" w:left="994" w:header="346" w:footer="720" w:gutter="0"/>
          <w:pgNumType w:start="2"/>
          <w:cols w:space="708"/>
          <w:titlePg/>
          <w:docGrid w:linePitch="360"/>
        </w:sectPr>
      </w:pPr>
      <w:r w:rsidRPr="0050206A">
        <w:rPr>
          <w:rFonts w:ascii="Times New Roman" w:hAnsi="Times New Roman"/>
          <w:i/>
        </w:rPr>
        <w:t>***</w:t>
      </w:r>
      <w:r w:rsidRPr="0050206A">
        <w:rPr>
          <w:rFonts w:ascii="Times New Roman" w:hAnsi="Times New Roman"/>
          <w:i/>
        </w:rPr>
        <w:tab/>
        <w:t>During the extension of the validity period of the medical device certificate, laboratory tests are not performed unless quality-related changes are made to the registration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90"/>
        <w:gridCol w:w="4140"/>
      </w:tblGrid>
      <w:tr w:rsidR="00885CA0" w:rsidRPr="0050206A" w14:paraId="1BEFC1DF" w14:textId="77777777" w:rsidTr="008427A8">
        <w:tc>
          <w:tcPr>
            <w:tcW w:w="5490" w:type="dxa"/>
          </w:tcPr>
          <w:p w14:paraId="2F1C8FE8" w14:textId="77777777" w:rsidR="00885CA0" w:rsidRPr="0050206A" w:rsidRDefault="00885CA0" w:rsidP="00885CA0">
            <w:pPr>
              <w:ind w:right="576"/>
              <w:jc w:val="both"/>
              <w:rPr>
                <w:rFonts w:ascii="Times New Roman" w:eastAsia="Aptos" w:hAnsi="Times New Roman" w:cs="Times New Roman"/>
              </w:rPr>
            </w:pPr>
          </w:p>
        </w:tc>
        <w:tc>
          <w:tcPr>
            <w:tcW w:w="4140" w:type="dxa"/>
          </w:tcPr>
          <w:p w14:paraId="75C99217" w14:textId="77777777" w:rsidR="00885CA0" w:rsidRPr="0050206A" w:rsidRDefault="00885CA0" w:rsidP="00885CA0">
            <w:pPr>
              <w:jc w:val="center"/>
              <w:rPr>
                <w:rFonts w:ascii="Times New Roman" w:eastAsia="Aptos" w:hAnsi="Times New Roman" w:cs="Times New Roman"/>
              </w:rPr>
            </w:pPr>
            <w:r w:rsidRPr="0050206A">
              <w:rPr>
                <w:rFonts w:ascii="Times New Roman" w:hAnsi="Times New Roman"/>
              </w:rPr>
              <w:t>Appendix 2</w:t>
            </w:r>
          </w:p>
          <w:p w14:paraId="50F68240" w14:textId="77777777" w:rsidR="00885CA0" w:rsidRPr="0050206A" w:rsidRDefault="00885CA0" w:rsidP="00885CA0">
            <w:pPr>
              <w:jc w:val="center"/>
              <w:rPr>
                <w:rFonts w:ascii="Times New Roman" w:eastAsia="Aptos" w:hAnsi="Times New Roman" w:cs="Times New Roman"/>
              </w:rPr>
            </w:pPr>
            <w:r w:rsidRPr="0050206A">
              <w:rPr>
                <w:rFonts w:ascii="Times New Roman" w:hAnsi="Times New Roman"/>
              </w:rPr>
              <w:t>to the Regulation on the Procedure for State Registration of Medical Devices</w:t>
            </w:r>
          </w:p>
        </w:tc>
      </w:tr>
    </w:tbl>
    <w:p w14:paraId="57ED3BB6" w14:textId="77777777" w:rsidR="00885CA0" w:rsidRPr="0050206A" w:rsidRDefault="00885CA0" w:rsidP="00885CA0">
      <w:pPr>
        <w:spacing w:before="120" w:after="0" w:line="240" w:lineRule="auto"/>
        <w:ind w:right="504"/>
        <w:jc w:val="right"/>
        <w:rPr>
          <w:rFonts w:ascii="Times New Roman" w:eastAsia="Aptos" w:hAnsi="Times New Roman" w:cs="Times New Roman"/>
          <w:b/>
          <w:bCs/>
        </w:rPr>
      </w:pPr>
      <w:r w:rsidRPr="0050206A">
        <w:rPr>
          <w:rFonts w:ascii="Times New Roman" w:hAnsi="Times New Roman"/>
          <w:b/>
        </w:rPr>
        <w:t>SAMPLE</w:t>
      </w:r>
    </w:p>
    <w:p w14:paraId="5234FDA6" w14:textId="77777777" w:rsidR="00885CA0" w:rsidRPr="0050206A" w:rsidRDefault="00885CA0" w:rsidP="00885CA0">
      <w:pPr>
        <w:spacing w:before="120" w:after="0" w:line="240" w:lineRule="auto"/>
        <w:ind w:left="2160" w:right="1872"/>
        <w:jc w:val="center"/>
        <w:rPr>
          <w:rFonts w:ascii="Times New Roman" w:eastAsia="Aptos" w:hAnsi="Times New Roman" w:cs="Times New Roman"/>
          <w:b/>
          <w:bCs/>
          <w:sz w:val="28"/>
          <w:szCs w:val="28"/>
        </w:rPr>
      </w:pPr>
      <w:r w:rsidRPr="0050206A">
        <w:rPr>
          <w:rFonts w:ascii="Times New Roman" w:hAnsi="Times New Roman"/>
          <w:b/>
          <w:sz w:val="28"/>
        </w:rPr>
        <w:t>APPLICATION</w:t>
      </w:r>
    </w:p>
    <w:p w14:paraId="55F3B0DB" w14:textId="77777777" w:rsidR="00885CA0" w:rsidRPr="0050206A" w:rsidRDefault="00885CA0" w:rsidP="00885CA0">
      <w:pPr>
        <w:spacing w:after="0" w:line="240" w:lineRule="auto"/>
        <w:ind w:left="3168" w:right="3024"/>
        <w:jc w:val="center"/>
        <w:rPr>
          <w:rFonts w:ascii="Times New Roman" w:eastAsia="Aptos" w:hAnsi="Times New Roman" w:cs="Times New Roman"/>
          <w:b/>
          <w:bCs/>
          <w:sz w:val="28"/>
          <w:szCs w:val="28"/>
        </w:rPr>
      </w:pPr>
      <w:r w:rsidRPr="0050206A">
        <w:rPr>
          <w:rFonts w:ascii="Times New Roman" w:hAnsi="Times New Roman"/>
          <w:b/>
          <w:sz w:val="28"/>
        </w:rPr>
        <w:t>on registration of a medical device in the Republic of Uzbekistan</w:t>
      </w:r>
    </w:p>
    <w:p w14:paraId="6A70A86E" w14:textId="4174052A" w:rsidR="00885CA0" w:rsidRPr="0050206A" w:rsidRDefault="00885CA0" w:rsidP="00885CA0">
      <w:pPr>
        <w:spacing w:after="120" w:line="240" w:lineRule="auto"/>
        <w:ind w:left="2016" w:right="1872"/>
        <w:jc w:val="center"/>
        <w:rPr>
          <w:rFonts w:ascii="Times New Roman" w:eastAsia="Aptos" w:hAnsi="Times New Roman" w:cs="Times New Roman"/>
          <w:b/>
          <w:bCs/>
          <w:sz w:val="28"/>
          <w:szCs w:val="28"/>
        </w:rPr>
      </w:pPr>
    </w:p>
    <w:tbl>
      <w:tblPr>
        <w:tblStyle w:val="TableGrid"/>
        <w:tblW w:w="10336" w:type="dxa"/>
        <w:tblLayout w:type="fixed"/>
        <w:tblCellMar>
          <w:left w:w="0" w:type="dxa"/>
          <w:right w:w="0" w:type="dxa"/>
        </w:tblCellMar>
        <w:tblLook w:val="04A0" w:firstRow="1" w:lastRow="0" w:firstColumn="1" w:lastColumn="0" w:noHBand="0" w:noVBand="1"/>
      </w:tblPr>
      <w:tblGrid>
        <w:gridCol w:w="2742"/>
        <w:gridCol w:w="2743"/>
        <w:gridCol w:w="1341"/>
        <w:gridCol w:w="954"/>
        <w:gridCol w:w="2556"/>
      </w:tblGrid>
      <w:tr w:rsidR="00046122" w:rsidRPr="0050206A" w14:paraId="23570648" w14:textId="77777777" w:rsidTr="00046122">
        <w:tc>
          <w:tcPr>
            <w:tcW w:w="5485" w:type="dxa"/>
            <w:gridSpan w:val="2"/>
            <w:vAlign w:val="center"/>
          </w:tcPr>
          <w:p w14:paraId="0A35C348" w14:textId="0FDBA84A" w:rsidR="00046122" w:rsidRPr="0050206A" w:rsidRDefault="00046122" w:rsidP="00046122">
            <w:pPr>
              <w:ind w:left="144" w:right="144"/>
              <w:jc w:val="both"/>
              <w:rPr>
                <w:rFonts w:ascii="Times New Roman" w:eastAsia="Aptos" w:hAnsi="Times New Roman" w:cs="Times New Roman"/>
                <w:sz w:val="28"/>
                <w:szCs w:val="28"/>
              </w:rPr>
            </w:pPr>
            <w:r w:rsidRPr="0050206A">
              <w:rPr>
                <w:rFonts w:ascii="Times New Roman" w:hAnsi="Times New Roman"/>
                <w:sz w:val="28"/>
              </w:rPr>
              <w:t xml:space="preserve">The name of medical device </w:t>
            </w:r>
          </w:p>
        </w:tc>
        <w:tc>
          <w:tcPr>
            <w:tcW w:w="4851" w:type="dxa"/>
            <w:gridSpan w:val="3"/>
            <w:vAlign w:val="center"/>
          </w:tcPr>
          <w:p w14:paraId="4B916185" w14:textId="77777777" w:rsidR="00046122" w:rsidRPr="0050206A" w:rsidRDefault="00046122" w:rsidP="00046122">
            <w:pPr>
              <w:ind w:right="144"/>
              <w:rPr>
                <w:rFonts w:ascii="Times New Roman" w:eastAsia="Aptos" w:hAnsi="Times New Roman" w:cs="Times New Roman"/>
                <w:sz w:val="28"/>
                <w:szCs w:val="28"/>
              </w:rPr>
            </w:pPr>
          </w:p>
        </w:tc>
      </w:tr>
      <w:tr w:rsidR="00046122" w:rsidRPr="0050206A" w14:paraId="7D4355EB" w14:textId="77777777" w:rsidTr="00046122">
        <w:tc>
          <w:tcPr>
            <w:tcW w:w="5485" w:type="dxa"/>
            <w:gridSpan w:val="2"/>
            <w:vAlign w:val="center"/>
          </w:tcPr>
          <w:p w14:paraId="7195C4DA" w14:textId="77777777" w:rsidR="007F0FAF" w:rsidRPr="0050206A" w:rsidRDefault="00046122" w:rsidP="00046122">
            <w:pPr>
              <w:ind w:left="144" w:right="144"/>
              <w:rPr>
                <w:rFonts w:ascii="Times New Roman" w:eastAsia="Aptos" w:hAnsi="Times New Roman" w:cs="Times New Roman"/>
                <w:sz w:val="28"/>
                <w:szCs w:val="28"/>
              </w:rPr>
            </w:pPr>
            <w:r w:rsidRPr="0050206A">
              <w:rPr>
                <w:rFonts w:ascii="Times New Roman" w:hAnsi="Times New Roman"/>
                <w:sz w:val="28"/>
              </w:rPr>
              <w:t xml:space="preserve">Model </w:t>
            </w:r>
          </w:p>
          <w:p w14:paraId="207AE2B4" w14:textId="77777777" w:rsidR="007F0FAF" w:rsidRPr="0050206A" w:rsidRDefault="00046122" w:rsidP="00046122">
            <w:pPr>
              <w:ind w:left="144" w:right="144"/>
              <w:rPr>
                <w:rFonts w:ascii="Times New Roman" w:eastAsia="Aptos" w:hAnsi="Times New Roman" w:cs="Times New Roman"/>
                <w:sz w:val="28"/>
                <w:szCs w:val="28"/>
              </w:rPr>
            </w:pPr>
            <w:r w:rsidRPr="0050206A">
              <w:rPr>
                <w:rFonts w:ascii="Times New Roman" w:hAnsi="Times New Roman"/>
                <w:sz w:val="28"/>
              </w:rPr>
              <w:t>Modification</w:t>
            </w:r>
          </w:p>
          <w:p w14:paraId="7B33F66E" w14:textId="77777777" w:rsidR="007F0FAF" w:rsidRPr="0050206A" w:rsidRDefault="00046122" w:rsidP="00046122">
            <w:pPr>
              <w:ind w:left="144" w:right="144"/>
              <w:rPr>
                <w:rFonts w:ascii="Times New Roman" w:eastAsia="Aptos" w:hAnsi="Times New Roman" w:cs="Times New Roman"/>
                <w:sz w:val="28"/>
                <w:szCs w:val="28"/>
              </w:rPr>
            </w:pPr>
            <w:r w:rsidRPr="0050206A">
              <w:rPr>
                <w:rFonts w:ascii="Times New Roman" w:hAnsi="Times New Roman"/>
                <w:sz w:val="28"/>
              </w:rPr>
              <w:t xml:space="preserve"> Version</w:t>
            </w:r>
          </w:p>
          <w:p w14:paraId="00CAD566" w14:textId="77777777" w:rsidR="007F0FAF" w:rsidRPr="0050206A" w:rsidRDefault="00046122" w:rsidP="007F0FAF">
            <w:pPr>
              <w:ind w:left="144" w:right="144"/>
              <w:rPr>
                <w:rFonts w:ascii="Times New Roman" w:eastAsia="Aptos" w:hAnsi="Times New Roman" w:cs="Times New Roman"/>
                <w:sz w:val="28"/>
                <w:szCs w:val="28"/>
              </w:rPr>
            </w:pPr>
            <w:r w:rsidRPr="0050206A">
              <w:rPr>
                <w:rFonts w:ascii="Times New Roman" w:hAnsi="Times New Roman"/>
                <w:sz w:val="28"/>
                <w:lang w:val="pt-BR"/>
              </w:rPr>
              <w:t>Format</w:t>
            </w:r>
          </w:p>
          <w:p w14:paraId="06408C76" w14:textId="63223401" w:rsidR="00046122" w:rsidRPr="0050206A" w:rsidRDefault="00046122" w:rsidP="007F0FAF">
            <w:pPr>
              <w:ind w:left="144" w:right="144"/>
              <w:rPr>
                <w:rFonts w:ascii="Times New Roman" w:eastAsia="Aptos" w:hAnsi="Times New Roman" w:cs="Times New Roman"/>
                <w:sz w:val="28"/>
                <w:szCs w:val="28"/>
              </w:rPr>
            </w:pPr>
            <w:r w:rsidRPr="0050206A">
              <w:rPr>
                <w:rFonts w:ascii="Times New Roman" w:hAnsi="Times New Roman"/>
                <w:sz w:val="28"/>
                <w:lang w:val="pt-BR"/>
              </w:rPr>
              <w:t>Size</w:t>
            </w:r>
          </w:p>
        </w:tc>
        <w:tc>
          <w:tcPr>
            <w:tcW w:w="4851" w:type="dxa"/>
            <w:gridSpan w:val="3"/>
            <w:vAlign w:val="center"/>
          </w:tcPr>
          <w:p w14:paraId="7559489B" w14:textId="77777777" w:rsidR="00046122" w:rsidRPr="0050206A" w:rsidRDefault="00046122" w:rsidP="00046122">
            <w:pPr>
              <w:ind w:right="144"/>
              <w:rPr>
                <w:rFonts w:ascii="Times New Roman" w:eastAsia="Aptos" w:hAnsi="Times New Roman" w:cs="Times New Roman"/>
                <w:sz w:val="28"/>
                <w:szCs w:val="28"/>
                <w:lang w:val="pt-BR"/>
              </w:rPr>
            </w:pPr>
          </w:p>
        </w:tc>
      </w:tr>
      <w:tr w:rsidR="00046122" w:rsidRPr="0050206A" w14:paraId="41F055B2" w14:textId="77777777" w:rsidTr="00046122">
        <w:tc>
          <w:tcPr>
            <w:tcW w:w="5485" w:type="dxa"/>
            <w:gridSpan w:val="2"/>
            <w:vAlign w:val="center"/>
          </w:tcPr>
          <w:p w14:paraId="5959A84D" w14:textId="3FF981C6" w:rsidR="00046122" w:rsidRPr="0050206A" w:rsidRDefault="00046122" w:rsidP="00046122">
            <w:pPr>
              <w:ind w:left="144" w:right="144"/>
              <w:jc w:val="both"/>
              <w:rPr>
                <w:rFonts w:ascii="Times New Roman" w:eastAsia="Aptos" w:hAnsi="Times New Roman" w:cs="Times New Roman"/>
                <w:sz w:val="28"/>
                <w:szCs w:val="28"/>
              </w:rPr>
            </w:pPr>
            <w:r w:rsidRPr="0050206A">
              <w:rPr>
                <w:rFonts w:ascii="Times New Roman" w:hAnsi="Times New Roman"/>
                <w:sz w:val="28"/>
              </w:rPr>
              <w:t>Sphere</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application</w:t>
            </w:r>
            <w:r w:rsidRPr="0050206A">
              <w:rPr>
                <w:rFonts w:ascii="Times New Roman" w:hAnsi="Times New Roman"/>
                <w:sz w:val="28"/>
                <w:lang w:val="en-US"/>
              </w:rPr>
              <w:t xml:space="preserve"> </w:t>
            </w:r>
            <w:r w:rsidRPr="0050206A">
              <w:rPr>
                <w:rFonts w:ascii="Times New Roman" w:hAnsi="Times New Roman"/>
                <w:sz w:val="28"/>
              </w:rPr>
              <w:t>for</w:t>
            </w:r>
            <w:r w:rsidRPr="0050206A">
              <w:rPr>
                <w:rFonts w:ascii="Times New Roman" w:hAnsi="Times New Roman"/>
                <w:sz w:val="28"/>
                <w:lang w:val="en-US"/>
              </w:rPr>
              <w:t xml:space="preserve"> </w:t>
            </w:r>
            <w:r w:rsidRPr="0050206A">
              <w:rPr>
                <w:rFonts w:ascii="Times New Roman" w:hAnsi="Times New Roman"/>
                <w:sz w:val="28"/>
              </w:rPr>
              <w:t>medical</w:t>
            </w:r>
            <w:r w:rsidRPr="0050206A">
              <w:rPr>
                <w:rFonts w:ascii="Times New Roman" w:hAnsi="Times New Roman"/>
                <w:sz w:val="28"/>
                <w:lang w:val="en-US"/>
              </w:rPr>
              <w:t xml:space="preserve"> </w:t>
            </w:r>
            <w:r w:rsidRPr="0050206A">
              <w:rPr>
                <w:rFonts w:ascii="Times New Roman" w:hAnsi="Times New Roman"/>
                <w:sz w:val="28"/>
              </w:rPr>
              <w:t>devices</w:t>
            </w:r>
          </w:p>
        </w:tc>
        <w:tc>
          <w:tcPr>
            <w:tcW w:w="4851" w:type="dxa"/>
            <w:gridSpan w:val="3"/>
            <w:vAlign w:val="center"/>
          </w:tcPr>
          <w:p w14:paraId="5F9A6A64" w14:textId="77777777" w:rsidR="00046122" w:rsidRPr="0050206A" w:rsidRDefault="00046122" w:rsidP="00046122">
            <w:pPr>
              <w:ind w:right="144"/>
              <w:rPr>
                <w:rFonts w:ascii="Times New Roman" w:eastAsia="Aptos" w:hAnsi="Times New Roman" w:cs="Times New Roman"/>
                <w:sz w:val="28"/>
                <w:szCs w:val="28"/>
                <w:lang w:val="en-US"/>
              </w:rPr>
            </w:pPr>
          </w:p>
        </w:tc>
      </w:tr>
      <w:tr w:rsidR="00046122" w:rsidRPr="0050206A" w14:paraId="1D72CCCD" w14:textId="77777777" w:rsidTr="00046122">
        <w:tc>
          <w:tcPr>
            <w:tcW w:w="5485" w:type="dxa"/>
            <w:gridSpan w:val="2"/>
            <w:vAlign w:val="center"/>
          </w:tcPr>
          <w:p w14:paraId="0D30A04A" w14:textId="798919B3" w:rsidR="00046122" w:rsidRPr="0050206A" w:rsidRDefault="00046122" w:rsidP="00046122">
            <w:pPr>
              <w:ind w:left="144" w:right="144"/>
              <w:jc w:val="both"/>
              <w:rPr>
                <w:rFonts w:ascii="Times New Roman" w:eastAsia="Aptos" w:hAnsi="Times New Roman" w:cs="Times New Roman"/>
                <w:sz w:val="28"/>
                <w:szCs w:val="28"/>
              </w:rPr>
            </w:pPr>
            <w:r w:rsidRPr="0050206A">
              <w:rPr>
                <w:rFonts w:ascii="Times New Roman" w:hAnsi="Times New Roman"/>
                <w:sz w:val="28"/>
              </w:rPr>
              <w:t>Purpose</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a</w:t>
            </w:r>
            <w:r w:rsidRPr="0050206A">
              <w:rPr>
                <w:rFonts w:ascii="Times New Roman" w:hAnsi="Times New Roman"/>
                <w:sz w:val="28"/>
                <w:lang w:val="en-US"/>
              </w:rPr>
              <w:t xml:space="preserve"> </w:t>
            </w:r>
            <w:r w:rsidRPr="0050206A">
              <w:rPr>
                <w:rFonts w:ascii="Times New Roman" w:hAnsi="Times New Roman"/>
                <w:sz w:val="28"/>
              </w:rPr>
              <w:t>medical</w:t>
            </w:r>
            <w:r w:rsidRPr="0050206A">
              <w:rPr>
                <w:rFonts w:ascii="Times New Roman" w:hAnsi="Times New Roman"/>
                <w:sz w:val="28"/>
                <w:lang w:val="en-US"/>
              </w:rPr>
              <w:t xml:space="preserve"> </w:t>
            </w:r>
            <w:r w:rsidRPr="0050206A">
              <w:rPr>
                <w:rFonts w:ascii="Times New Roman" w:hAnsi="Times New Roman"/>
                <w:sz w:val="28"/>
              </w:rPr>
              <w:t>device</w:t>
            </w:r>
          </w:p>
        </w:tc>
        <w:tc>
          <w:tcPr>
            <w:tcW w:w="4851" w:type="dxa"/>
            <w:gridSpan w:val="3"/>
            <w:vAlign w:val="center"/>
          </w:tcPr>
          <w:p w14:paraId="1D81F3CD" w14:textId="77777777" w:rsidR="00046122" w:rsidRPr="0050206A" w:rsidRDefault="00046122" w:rsidP="00046122">
            <w:pPr>
              <w:ind w:right="144"/>
              <w:rPr>
                <w:rFonts w:ascii="Times New Roman" w:eastAsia="Aptos" w:hAnsi="Times New Roman" w:cs="Times New Roman"/>
                <w:sz w:val="28"/>
                <w:szCs w:val="28"/>
                <w:lang w:val="en-US"/>
              </w:rPr>
            </w:pPr>
          </w:p>
        </w:tc>
      </w:tr>
      <w:tr w:rsidR="00046122" w:rsidRPr="0050206A" w14:paraId="6E2700E5" w14:textId="77777777" w:rsidTr="00046122">
        <w:tc>
          <w:tcPr>
            <w:tcW w:w="5485" w:type="dxa"/>
            <w:gridSpan w:val="2"/>
            <w:vAlign w:val="center"/>
          </w:tcPr>
          <w:p w14:paraId="5B7C6693" w14:textId="5612318F" w:rsidR="00046122" w:rsidRPr="0050206A" w:rsidRDefault="00046122" w:rsidP="00046122">
            <w:pPr>
              <w:ind w:left="144" w:right="144"/>
              <w:jc w:val="both"/>
              <w:rPr>
                <w:rFonts w:ascii="Times New Roman" w:eastAsia="Aptos" w:hAnsi="Times New Roman" w:cs="Times New Roman"/>
                <w:sz w:val="28"/>
                <w:szCs w:val="28"/>
              </w:rPr>
            </w:pPr>
            <w:r w:rsidRPr="0050206A">
              <w:rPr>
                <w:rFonts w:ascii="Times New Roman" w:hAnsi="Times New Roman"/>
                <w:sz w:val="28"/>
              </w:rPr>
              <w:t>Potential</w:t>
            </w:r>
            <w:r w:rsidRPr="0050206A">
              <w:rPr>
                <w:rFonts w:ascii="Times New Roman" w:hAnsi="Times New Roman"/>
                <w:sz w:val="28"/>
                <w:lang w:val="ru-RU"/>
              </w:rPr>
              <w:t xml:space="preserve"> </w:t>
            </w:r>
            <w:r w:rsidRPr="0050206A">
              <w:rPr>
                <w:rFonts w:ascii="Times New Roman" w:hAnsi="Times New Roman"/>
                <w:sz w:val="28"/>
              </w:rPr>
              <w:t>application</w:t>
            </w:r>
            <w:r w:rsidRPr="0050206A">
              <w:rPr>
                <w:rFonts w:ascii="Times New Roman" w:hAnsi="Times New Roman"/>
                <w:sz w:val="28"/>
                <w:lang w:val="ru-RU"/>
              </w:rPr>
              <w:t xml:space="preserve"> </w:t>
            </w:r>
            <w:r w:rsidRPr="0050206A">
              <w:rPr>
                <w:rFonts w:ascii="Times New Roman" w:hAnsi="Times New Roman"/>
                <w:sz w:val="28"/>
              </w:rPr>
              <w:t>risk</w:t>
            </w:r>
            <w:r w:rsidRPr="0050206A">
              <w:rPr>
                <w:rFonts w:ascii="Times New Roman" w:hAnsi="Times New Roman"/>
                <w:sz w:val="28"/>
                <w:lang w:val="ru-RU"/>
              </w:rPr>
              <w:t xml:space="preserve"> </w:t>
            </w:r>
            <w:r w:rsidRPr="0050206A">
              <w:rPr>
                <w:rFonts w:ascii="Times New Roman" w:hAnsi="Times New Roman"/>
                <w:sz w:val="28"/>
              </w:rPr>
              <w:t>class</w:t>
            </w:r>
          </w:p>
        </w:tc>
        <w:tc>
          <w:tcPr>
            <w:tcW w:w="4851" w:type="dxa"/>
            <w:gridSpan w:val="3"/>
            <w:vAlign w:val="center"/>
          </w:tcPr>
          <w:p w14:paraId="4E780A11" w14:textId="77777777" w:rsidR="00046122" w:rsidRPr="0050206A" w:rsidRDefault="00046122" w:rsidP="00046122">
            <w:pPr>
              <w:ind w:right="144"/>
              <w:rPr>
                <w:rFonts w:ascii="Times New Roman" w:eastAsia="Aptos" w:hAnsi="Times New Roman" w:cs="Times New Roman"/>
                <w:sz w:val="28"/>
                <w:szCs w:val="28"/>
                <w:lang w:val="ru-RU"/>
              </w:rPr>
            </w:pPr>
          </w:p>
        </w:tc>
      </w:tr>
      <w:tr w:rsidR="00046122" w:rsidRPr="0050206A" w14:paraId="58673043" w14:textId="77777777" w:rsidTr="00046122">
        <w:tc>
          <w:tcPr>
            <w:tcW w:w="5485" w:type="dxa"/>
            <w:gridSpan w:val="2"/>
            <w:vAlign w:val="center"/>
          </w:tcPr>
          <w:p w14:paraId="3EFB6C10" w14:textId="20BCD9F1" w:rsidR="00046122" w:rsidRPr="0050206A" w:rsidRDefault="00046122" w:rsidP="00046122">
            <w:pPr>
              <w:ind w:left="144" w:right="144"/>
              <w:jc w:val="both"/>
              <w:rPr>
                <w:rFonts w:ascii="Times New Roman" w:eastAsia="Aptos" w:hAnsi="Times New Roman" w:cs="Times New Roman"/>
                <w:sz w:val="28"/>
                <w:szCs w:val="28"/>
              </w:rPr>
            </w:pPr>
            <w:r w:rsidRPr="0050206A">
              <w:rPr>
                <w:rFonts w:ascii="Times New Roman" w:hAnsi="Times New Roman"/>
                <w:sz w:val="28"/>
              </w:rPr>
              <w:t>Global Medical Device Nomenclature (GMDN) (if available)</w:t>
            </w:r>
          </w:p>
        </w:tc>
        <w:tc>
          <w:tcPr>
            <w:tcW w:w="4851" w:type="dxa"/>
            <w:gridSpan w:val="3"/>
            <w:vAlign w:val="center"/>
          </w:tcPr>
          <w:p w14:paraId="4E6D767B" w14:textId="77777777" w:rsidR="00046122" w:rsidRPr="0050206A" w:rsidRDefault="00046122" w:rsidP="00046122">
            <w:pPr>
              <w:ind w:right="144"/>
              <w:rPr>
                <w:rFonts w:ascii="Times New Roman" w:eastAsia="Aptos" w:hAnsi="Times New Roman" w:cs="Times New Roman"/>
                <w:sz w:val="28"/>
                <w:szCs w:val="28"/>
              </w:rPr>
            </w:pPr>
          </w:p>
        </w:tc>
      </w:tr>
      <w:tr w:rsidR="00046122" w:rsidRPr="0050206A" w14:paraId="591754CF" w14:textId="77777777" w:rsidTr="00046122">
        <w:tc>
          <w:tcPr>
            <w:tcW w:w="5485" w:type="dxa"/>
            <w:gridSpan w:val="2"/>
            <w:vAlign w:val="center"/>
          </w:tcPr>
          <w:p w14:paraId="7642DFDA" w14:textId="2529C0AE" w:rsidR="00046122" w:rsidRPr="0050206A" w:rsidRDefault="00046122" w:rsidP="00046122">
            <w:pPr>
              <w:ind w:left="144" w:right="144"/>
              <w:jc w:val="both"/>
              <w:rPr>
                <w:rFonts w:ascii="Times New Roman" w:eastAsia="Aptos" w:hAnsi="Times New Roman" w:cs="Times New Roman"/>
                <w:sz w:val="28"/>
                <w:szCs w:val="28"/>
              </w:rPr>
            </w:pPr>
            <w:r w:rsidRPr="0050206A">
              <w:rPr>
                <w:rFonts w:ascii="Times New Roman" w:hAnsi="Times New Roman"/>
                <w:sz w:val="28"/>
              </w:rPr>
              <w:t>The unique device identification (UDI) (if available)</w:t>
            </w:r>
          </w:p>
        </w:tc>
        <w:tc>
          <w:tcPr>
            <w:tcW w:w="4851" w:type="dxa"/>
            <w:gridSpan w:val="3"/>
            <w:vAlign w:val="center"/>
          </w:tcPr>
          <w:p w14:paraId="7E92997D" w14:textId="77777777" w:rsidR="00046122" w:rsidRPr="0050206A" w:rsidRDefault="00046122" w:rsidP="00046122">
            <w:pPr>
              <w:ind w:right="144"/>
              <w:rPr>
                <w:rFonts w:ascii="Times New Roman" w:eastAsia="Aptos" w:hAnsi="Times New Roman" w:cs="Times New Roman"/>
                <w:sz w:val="28"/>
                <w:szCs w:val="28"/>
              </w:rPr>
            </w:pPr>
          </w:p>
        </w:tc>
      </w:tr>
      <w:tr w:rsidR="00046122" w:rsidRPr="0050206A" w14:paraId="0FF19B93" w14:textId="77777777" w:rsidTr="00815B23">
        <w:tc>
          <w:tcPr>
            <w:tcW w:w="5485" w:type="dxa"/>
            <w:gridSpan w:val="2"/>
            <w:vAlign w:val="center"/>
          </w:tcPr>
          <w:p w14:paraId="07A227DC" w14:textId="2C01F283" w:rsidR="00046122" w:rsidRPr="0050206A" w:rsidRDefault="00046122" w:rsidP="00046122">
            <w:pPr>
              <w:ind w:left="144" w:right="144"/>
              <w:jc w:val="both"/>
              <w:rPr>
                <w:rFonts w:ascii="Times New Roman" w:eastAsia="Aptos" w:hAnsi="Times New Roman" w:cs="Times New Roman"/>
                <w:sz w:val="28"/>
                <w:szCs w:val="28"/>
              </w:rPr>
            </w:pPr>
            <w:r w:rsidRPr="0050206A">
              <w:rPr>
                <w:rFonts w:ascii="Times New Roman" w:hAnsi="Times New Roman"/>
                <w:sz w:val="28"/>
              </w:rPr>
              <w:t>The medical device contains a medicine (highlight the appropriate one)</w:t>
            </w:r>
          </w:p>
        </w:tc>
        <w:tc>
          <w:tcPr>
            <w:tcW w:w="4851" w:type="dxa"/>
            <w:gridSpan w:val="3"/>
          </w:tcPr>
          <w:p w14:paraId="1AAAD4EA" w14:textId="77777777" w:rsidR="007F0FAF" w:rsidRPr="0050206A" w:rsidRDefault="00046122" w:rsidP="007F0FAF">
            <w:pPr>
              <w:ind w:left="432" w:right="144"/>
              <w:rPr>
                <w:rFonts w:ascii="Times New Roman" w:eastAsia="Aptos" w:hAnsi="Times New Roman" w:cs="Times New Roman"/>
                <w:sz w:val="28"/>
                <w:szCs w:val="28"/>
              </w:rPr>
            </w:pPr>
            <w:r w:rsidRPr="0050206A">
              <w:rPr>
                <w:rFonts w:ascii="Times New Roman" w:hAnsi="Times New Roman"/>
                <w:sz w:val="28"/>
              </w:rPr>
              <w:sym w:font="Wingdings 2" w:char="F0A3"/>
            </w:r>
            <w:r w:rsidRPr="0050206A">
              <w:rPr>
                <w:rFonts w:ascii="Times New Roman" w:hAnsi="Times New Roman"/>
                <w:sz w:val="28"/>
              </w:rPr>
              <w:t xml:space="preserve"> Yes</w:t>
            </w:r>
          </w:p>
          <w:p w14:paraId="72DFD4BF" w14:textId="515ABEFF" w:rsidR="00046122" w:rsidRPr="0050206A" w:rsidRDefault="00046122" w:rsidP="007F0FAF">
            <w:pPr>
              <w:ind w:left="432" w:right="144"/>
              <w:rPr>
                <w:rFonts w:ascii="Times New Roman" w:eastAsia="Aptos" w:hAnsi="Times New Roman" w:cs="Times New Roman"/>
                <w:sz w:val="28"/>
                <w:szCs w:val="28"/>
              </w:rPr>
            </w:pPr>
            <w:r w:rsidRPr="0050206A">
              <w:rPr>
                <w:rFonts w:ascii="Times New Roman" w:hAnsi="Times New Roman"/>
                <w:sz w:val="28"/>
              </w:rPr>
              <w:sym w:font="Wingdings 2" w:char="F0A3"/>
            </w:r>
            <w:r w:rsidRPr="0050206A">
              <w:rPr>
                <w:rFonts w:ascii="Times New Roman" w:hAnsi="Times New Roman"/>
                <w:sz w:val="28"/>
              </w:rPr>
              <w:t xml:space="preserve"> No</w:t>
            </w:r>
          </w:p>
        </w:tc>
      </w:tr>
      <w:tr w:rsidR="00885CA0" w:rsidRPr="0050206A" w14:paraId="676C3323" w14:textId="77777777" w:rsidTr="00046122">
        <w:tc>
          <w:tcPr>
            <w:tcW w:w="10336" w:type="dxa"/>
            <w:gridSpan w:val="5"/>
            <w:vAlign w:val="center"/>
          </w:tcPr>
          <w:p w14:paraId="0524F227" w14:textId="215E23E4" w:rsidR="00885CA0" w:rsidRPr="0050206A" w:rsidRDefault="00885CA0" w:rsidP="00885CA0">
            <w:pPr>
              <w:ind w:left="720" w:right="720"/>
              <w:jc w:val="center"/>
              <w:rPr>
                <w:rFonts w:ascii="Times New Roman" w:eastAsia="Aptos" w:hAnsi="Times New Roman" w:cs="Times New Roman"/>
                <w:b/>
                <w:bCs/>
                <w:sz w:val="28"/>
                <w:szCs w:val="28"/>
              </w:rPr>
            </w:pPr>
            <w:r w:rsidRPr="0050206A">
              <w:rPr>
                <w:rFonts w:ascii="Times New Roman" w:hAnsi="Times New Roman"/>
                <w:b/>
                <w:sz w:val="28"/>
              </w:rPr>
              <w:t>Accessories</w:t>
            </w:r>
          </w:p>
          <w:p w14:paraId="0F16594A" w14:textId="418E4F18" w:rsidR="00885CA0" w:rsidRPr="0050206A" w:rsidRDefault="00885CA0" w:rsidP="007F0FAF">
            <w:pPr>
              <w:ind w:left="432" w:right="432"/>
              <w:jc w:val="center"/>
              <w:rPr>
                <w:rFonts w:ascii="Times New Roman" w:eastAsia="Aptos" w:hAnsi="Times New Roman" w:cs="Times New Roman"/>
                <w:b/>
                <w:bCs/>
                <w:sz w:val="28"/>
                <w:szCs w:val="28"/>
              </w:rPr>
            </w:pPr>
            <w:r w:rsidRPr="0050206A">
              <w:rPr>
                <w:rFonts w:ascii="Times New Roman" w:hAnsi="Times New Roman"/>
                <w:b/>
                <w:sz w:val="28"/>
              </w:rPr>
              <w:t>of a medical device (if available)</w:t>
            </w:r>
          </w:p>
        </w:tc>
      </w:tr>
      <w:tr w:rsidR="00885CA0" w:rsidRPr="0050206A" w14:paraId="59798C7A" w14:textId="77777777" w:rsidTr="007E3CF0">
        <w:tc>
          <w:tcPr>
            <w:tcW w:w="2742" w:type="dxa"/>
          </w:tcPr>
          <w:p w14:paraId="3CF2BBF4" w14:textId="57862111" w:rsidR="00885CA0" w:rsidRPr="0050206A" w:rsidRDefault="00885CA0" w:rsidP="00377687">
            <w:pPr>
              <w:ind w:left="144"/>
              <w:rPr>
                <w:rFonts w:ascii="Times New Roman" w:eastAsia="Aptos" w:hAnsi="Times New Roman" w:cs="Times New Roman"/>
                <w:sz w:val="28"/>
                <w:szCs w:val="28"/>
              </w:rPr>
            </w:pPr>
            <w:r w:rsidRPr="0050206A">
              <w:rPr>
                <w:rFonts w:ascii="Times New Roman" w:hAnsi="Times New Roman"/>
                <w:sz w:val="28"/>
              </w:rPr>
              <w:t>Product Name</w:t>
            </w:r>
          </w:p>
        </w:tc>
        <w:tc>
          <w:tcPr>
            <w:tcW w:w="2743" w:type="dxa"/>
          </w:tcPr>
          <w:p w14:paraId="47214B3E" w14:textId="21D73BE0" w:rsidR="00885CA0" w:rsidRPr="0050206A" w:rsidRDefault="00885CA0" w:rsidP="00885CA0">
            <w:pPr>
              <w:ind w:left="144" w:right="144"/>
              <w:rPr>
                <w:rFonts w:ascii="Times New Roman" w:eastAsia="Aptos" w:hAnsi="Times New Roman" w:cs="Times New Roman"/>
                <w:sz w:val="28"/>
                <w:szCs w:val="28"/>
              </w:rPr>
            </w:pPr>
            <w:r w:rsidRPr="0050206A">
              <w:rPr>
                <w:rFonts w:ascii="Times New Roman" w:hAnsi="Times New Roman"/>
                <w:sz w:val="28"/>
              </w:rPr>
              <w:t>Model</w:t>
            </w:r>
          </w:p>
        </w:tc>
        <w:tc>
          <w:tcPr>
            <w:tcW w:w="2295" w:type="dxa"/>
            <w:gridSpan w:val="2"/>
          </w:tcPr>
          <w:p w14:paraId="63506DED" w14:textId="5A357A9C" w:rsidR="00885CA0" w:rsidRPr="0050206A" w:rsidRDefault="00885CA0" w:rsidP="00885CA0">
            <w:pPr>
              <w:ind w:left="144" w:right="144"/>
              <w:rPr>
                <w:rFonts w:ascii="Times New Roman" w:eastAsia="Aptos" w:hAnsi="Times New Roman" w:cs="Times New Roman"/>
                <w:sz w:val="28"/>
                <w:szCs w:val="28"/>
              </w:rPr>
            </w:pPr>
            <w:r w:rsidRPr="0050206A">
              <w:rPr>
                <w:rFonts w:ascii="Times New Roman" w:hAnsi="Times New Roman"/>
                <w:sz w:val="28"/>
              </w:rPr>
              <w:t>Manufacturer</w:t>
            </w:r>
          </w:p>
        </w:tc>
        <w:tc>
          <w:tcPr>
            <w:tcW w:w="2556" w:type="dxa"/>
          </w:tcPr>
          <w:p w14:paraId="1F960639" w14:textId="3118FF8B" w:rsidR="00885CA0" w:rsidRPr="0050206A" w:rsidRDefault="00885CA0" w:rsidP="00885CA0">
            <w:pPr>
              <w:ind w:left="144" w:right="144"/>
              <w:rPr>
                <w:rFonts w:ascii="Times New Roman" w:eastAsia="Aptos" w:hAnsi="Times New Roman" w:cs="Times New Roman"/>
                <w:sz w:val="28"/>
                <w:szCs w:val="28"/>
              </w:rPr>
            </w:pPr>
            <w:r w:rsidRPr="0050206A">
              <w:rPr>
                <w:rFonts w:ascii="Times New Roman" w:hAnsi="Times New Roman"/>
                <w:sz w:val="28"/>
              </w:rPr>
              <w:t>Country</w:t>
            </w:r>
          </w:p>
        </w:tc>
      </w:tr>
      <w:tr w:rsidR="00377687" w:rsidRPr="0050206A" w14:paraId="39544531" w14:textId="77777777" w:rsidTr="007E3CF0">
        <w:tc>
          <w:tcPr>
            <w:tcW w:w="2742" w:type="dxa"/>
          </w:tcPr>
          <w:p w14:paraId="270F0102" w14:textId="2856CE28" w:rsidR="00377687" w:rsidRPr="0050206A" w:rsidRDefault="00377687" w:rsidP="00885CA0">
            <w:pPr>
              <w:spacing w:before="40"/>
              <w:ind w:left="144" w:right="144"/>
              <w:rPr>
                <w:rFonts w:ascii="Times New Roman" w:eastAsia="Aptos" w:hAnsi="Times New Roman" w:cs="Times New Roman"/>
                <w:sz w:val="28"/>
                <w:szCs w:val="28"/>
              </w:rPr>
            </w:pPr>
            <w:r w:rsidRPr="0050206A">
              <w:rPr>
                <w:rFonts w:ascii="Times New Roman" w:hAnsi="Times New Roman"/>
                <w:sz w:val="28"/>
                <w:lang w:val="ru-RU"/>
              </w:rPr>
              <w:t xml:space="preserve">1) </w:t>
            </w:r>
            <w:r w:rsidRPr="0050206A">
              <w:rPr>
                <w:rFonts w:ascii="Times New Roman" w:hAnsi="Times New Roman"/>
                <w:sz w:val="28"/>
              </w:rPr>
              <w:t>Main</w:t>
            </w:r>
            <w:r w:rsidRPr="0050206A">
              <w:rPr>
                <w:rFonts w:ascii="Times New Roman" w:hAnsi="Times New Roman"/>
                <w:sz w:val="28"/>
                <w:lang w:val="ru-RU"/>
              </w:rPr>
              <w:t xml:space="preserve"> </w:t>
            </w:r>
            <w:r w:rsidRPr="0050206A">
              <w:rPr>
                <w:rFonts w:ascii="Times New Roman" w:hAnsi="Times New Roman"/>
                <w:sz w:val="28"/>
              </w:rPr>
              <w:t>unit</w:t>
            </w:r>
            <w:r w:rsidRPr="0050206A">
              <w:rPr>
                <w:rFonts w:ascii="Times New Roman" w:hAnsi="Times New Roman"/>
                <w:sz w:val="28"/>
                <w:lang w:val="ru-RU"/>
              </w:rPr>
              <w:t xml:space="preserve"> (</w:t>
            </w:r>
            <w:r w:rsidRPr="0050206A">
              <w:rPr>
                <w:rFonts w:ascii="Times New Roman" w:hAnsi="Times New Roman"/>
                <w:sz w:val="28"/>
              </w:rPr>
              <w:t>if</w:t>
            </w:r>
            <w:r w:rsidRPr="0050206A">
              <w:rPr>
                <w:rFonts w:ascii="Times New Roman" w:hAnsi="Times New Roman"/>
                <w:sz w:val="28"/>
                <w:lang w:val="ru-RU"/>
              </w:rPr>
              <w:t xml:space="preserve"> </w:t>
            </w:r>
            <w:r w:rsidRPr="0050206A">
              <w:rPr>
                <w:rFonts w:ascii="Times New Roman" w:hAnsi="Times New Roman"/>
                <w:sz w:val="28"/>
              </w:rPr>
              <w:t>available</w:t>
            </w:r>
            <w:r w:rsidRPr="0050206A">
              <w:rPr>
                <w:rFonts w:ascii="Times New Roman" w:hAnsi="Times New Roman"/>
                <w:sz w:val="28"/>
                <w:lang w:val="ru-RU"/>
              </w:rPr>
              <w:t>)</w:t>
            </w:r>
          </w:p>
        </w:tc>
        <w:tc>
          <w:tcPr>
            <w:tcW w:w="2743" w:type="dxa"/>
          </w:tcPr>
          <w:p w14:paraId="05A677A8" w14:textId="77777777" w:rsidR="00377687" w:rsidRPr="0050206A" w:rsidRDefault="00377687" w:rsidP="00885CA0">
            <w:pPr>
              <w:ind w:left="144" w:right="144"/>
              <w:rPr>
                <w:rFonts w:ascii="Times New Roman" w:eastAsia="Aptos" w:hAnsi="Times New Roman" w:cs="Times New Roman"/>
                <w:sz w:val="28"/>
                <w:szCs w:val="28"/>
                <w:lang w:val="ru-RU"/>
              </w:rPr>
            </w:pPr>
          </w:p>
        </w:tc>
        <w:tc>
          <w:tcPr>
            <w:tcW w:w="2295" w:type="dxa"/>
            <w:gridSpan w:val="2"/>
          </w:tcPr>
          <w:p w14:paraId="3ECB65C9" w14:textId="77777777" w:rsidR="00377687" w:rsidRPr="0050206A" w:rsidRDefault="00377687" w:rsidP="00885CA0">
            <w:pPr>
              <w:ind w:left="144" w:right="144"/>
              <w:rPr>
                <w:rFonts w:ascii="Times New Roman" w:eastAsia="Aptos" w:hAnsi="Times New Roman" w:cs="Times New Roman"/>
                <w:sz w:val="28"/>
                <w:szCs w:val="28"/>
                <w:lang w:val="ru-RU"/>
              </w:rPr>
            </w:pPr>
          </w:p>
        </w:tc>
        <w:tc>
          <w:tcPr>
            <w:tcW w:w="2556" w:type="dxa"/>
          </w:tcPr>
          <w:p w14:paraId="3527221B" w14:textId="3D4C9A62" w:rsidR="00377687" w:rsidRPr="0050206A" w:rsidRDefault="00377687" w:rsidP="00885CA0">
            <w:pPr>
              <w:ind w:left="144" w:right="144"/>
              <w:rPr>
                <w:rFonts w:ascii="Times New Roman" w:eastAsia="Aptos" w:hAnsi="Times New Roman" w:cs="Times New Roman"/>
                <w:sz w:val="28"/>
                <w:szCs w:val="28"/>
                <w:lang w:val="ru-RU"/>
              </w:rPr>
            </w:pPr>
          </w:p>
        </w:tc>
      </w:tr>
      <w:tr w:rsidR="00377687" w:rsidRPr="0050206A" w14:paraId="13C28ACE" w14:textId="77777777" w:rsidTr="007E3CF0">
        <w:tc>
          <w:tcPr>
            <w:tcW w:w="2742" w:type="dxa"/>
            <w:vAlign w:val="center"/>
          </w:tcPr>
          <w:p w14:paraId="70EF4B67" w14:textId="342BA3E8" w:rsidR="00377687" w:rsidRPr="0050206A" w:rsidRDefault="00377687" w:rsidP="00885CA0">
            <w:pPr>
              <w:ind w:left="144" w:right="144"/>
              <w:rPr>
                <w:rFonts w:ascii="Times New Roman" w:eastAsia="Aptos" w:hAnsi="Times New Roman" w:cs="Times New Roman"/>
                <w:sz w:val="28"/>
                <w:szCs w:val="28"/>
              </w:rPr>
            </w:pPr>
            <w:r w:rsidRPr="0050206A">
              <w:rPr>
                <w:rFonts w:ascii="Times New Roman" w:hAnsi="Times New Roman"/>
                <w:sz w:val="28"/>
              </w:rPr>
              <w:t>2) Accessories and spare parts (if available)</w:t>
            </w:r>
          </w:p>
        </w:tc>
        <w:tc>
          <w:tcPr>
            <w:tcW w:w="2743" w:type="dxa"/>
            <w:vAlign w:val="center"/>
          </w:tcPr>
          <w:p w14:paraId="272CB01F" w14:textId="77777777" w:rsidR="00377687" w:rsidRPr="0050206A" w:rsidRDefault="00377687" w:rsidP="00885CA0">
            <w:pPr>
              <w:ind w:left="144" w:right="144"/>
              <w:rPr>
                <w:rFonts w:ascii="Times New Roman" w:eastAsia="Aptos" w:hAnsi="Times New Roman" w:cs="Times New Roman"/>
                <w:sz w:val="28"/>
                <w:szCs w:val="28"/>
              </w:rPr>
            </w:pPr>
          </w:p>
        </w:tc>
        <w:tc>
          <w:tcPr>
            <w:tcW w:w="2295" w:type="dxa"/>
            <w:gridSpan w:val="2"/>
            <w:vAlign w:val="center"/>
          </w:tcPr>
          <w:p w14:paraId="1565B46A" w14:textId="77777777" w:rsidR="00377687" w:rsidRPr="0050206A" w:rsidRDefault="00377687" w:rsidP="00885CA0">
            <w:pPr>
              <w:ind w:left="144" w:right="144"/>
              <w:rPr>
                <w:rFonts w:ascii="Times New Roman" w:eastAsia="Aptos" w:hAnsi="Times New Roman" w:cs="Times New Roman"/>
                <w:sz w:val="28"/>
                <w:szCs w:val="28"/>
              </w:rPr>
            </w:pPr>
          </w:p>
        </w:tc>
        <w:tc>
          <w:tcPr>
            <w:tcW w:w="2556" w:type="dxa"/>
            <w:vAlign w:val="center"/>
          </w:tcPr>
          <w:p w14:paraId="15F93067" w14:textId="393DDD75" w:rsidR="00377687" w:rsidRPr="0050206A" w:rsidRDefault="00377687" w:rsidP="00885CA0">
            <w:pPr>
              <w:ind w:left="144" w:right="144"/>
              <w:rPr>
                <w:rFonts w:ascii="Times New Roman" w:eastAsia="Aptos" w:hAnsi="Times New Roman" w:cs="Times New Roman"/>
                <w:sz w:val="28"/>
                <w:szCs w:val="28"/>
              </w:rPr>
            </w:pPr>
          </w:p>
        </w:tc>
      </w:tr>
      <w:tr w:rsidR="00377687" w:rsidRPr="0050206A" w14:paraId="7DDFE51C" w14:textId="77777777" w:rsidTr="007E3CF0">
        <w:tc>
          <w:tcPr>
            <w:tcW w:w="2742" w:type="dxa"/>
            <w:vAlign w:val="center"/>
          </w:tcPr>
          <w:p w14:paraId="2953BAD5" w14:textId="5F28A81B" w:rsidR="00377687" w:rsidRPr="0050206A" w:rsidRDefault="00377687" w:rsidP="00885CA0">
            <w:pPr>
              <w:spacing w:before="30"/>
              <w:ind w:left="144"/>
              <w:rPr>
                <w:rFonts w:ascii="Times New Roman" w:eastAsia="Aptos" w:hAnsi="Times New Roman" w:cs="Times New Roman"/>
                <w:sz w:val="28"/>
                <w:szCs w:val="28"/>
              </w:rPr>
            </w:pPr>
            <w:r w:rsidRPr="0050206A">
              <w:rPr>
                <w:rFonts w:ascii="Times New Roman" w:hAnsi="Times New Roman"/>
                <w:sz w:val="28"/>
                <w:lang w:val="en-US"/>
              </w:rPr>
              <w:t xml:space="preserve">3) </w:t>
            </w:r>
            <w:r w:rsidRPr="0050206A">
              <w:rPr>
                <w:rFonts w:ascii="Times New Roman" w:hAnsi="Times New Roman"/>
                <w:sz w:val="28"/>
              </w:rPr>
              <w:t>Consumable</w:t>
            </w:r>
            <w:r w:rsidRPr="0050206A">
              <w:rPr>
                <w:rFonts w:ascii="Times New Roman" w:hAnsi="Times New Roman"/>
                <w:sz w:val="28"/>
                <w:lang w:val="en-US"/>
              </w:rPr>
              <w:t xml:space="preserve"> </w:t>
            </w:r>
            <w:r w:rsidRPr="0050206A">
              <w:rPr>
                <w:rFonts w:ascii="Times New Roman" w:hAnsi="Times New Roman"/>
                <w:sz w:val="28"/>
              </w:rPr>
              <w:t>and</w:t>
            </w:r>
            <w:r w:rsidRPr="0050206A">
              <w:rPr>
                <w:rFonts w:ascii="Times New Roman" w:hAnsi="Times New Roman"/>
                <w:sz w:val="28"/>
                <w:lang w:val="en-US"/>
              </w:rPr>
              <w:t xml:space="preserve"> </w:t>
            </w:r>
            <w:r w:rsidRPr="0050206A">
              <w:rPr>
                <w:rFonts w:ascii="Times New Roman" w:hAnsi="Times New Roman"/>
                <w:sz w:val="28"/>
              </w:rPr>
              <w:t>auxiliary</w:t>
            </w:r>
            <w:r w:rsidRPr="0050206A">
              <w:rPr>
                <w:rFonts w:ascii="Times New Roman" w:hAnsi="Times New Roman"/>
                <w:sz w:val="28"/>
                <w:lang w:val="en-US"/>
              </w:rPr>
              <w:t xml:space="preserve"> </w:t>
            </w:r>
            <w:r w:rsidRPr="0050206A">
              <w:rPr>
                <w:rFonts w:ascii="Times New Roman" w:hAnsi="Times New Roman"/>
                <w:sz w:val="28"/>
              </w:rPr>
              <w:t>materials</w:t>
            </w:r>
            <w:r w:rsidRPr="0050206A">
              <w:rPr>
                <w:rFonts w:ascii="Times New Roman" w:hAnsi="Times New Roman"/>
                <w:sz w:val="28"/>
                <w:lang w:val="en-US"/>
              </w:rPr>
              <w:t xml:space="preserve"> (</w:t>
            </w:r>
            <w:r w:rsidRPr="0050206A">
              <w:rPr>
                <w:rFonts w:ascii="Times New Roman" w:hAnsi="Times New Roman"/>
                <w:sz w:val="28"/>
              </w:rPr>
              <w:t>if available</w:t>
            </w:r>
            <w:r w:rsidRPr="0050206A">
              <w:rPr>
                <w:rFonts w:ascii="Times New Roman" w:hAnsi="Times New Roman"/>
                <w:sz w:val="28"/>
                <w:lang w:val="en-US"/>
              </w:rPr>
              <w:t xml:space="preserve">) </w:t>
            </w:r>
          </w:p>
        </w:tc>
        <w:tc>
          <w:tcPr>
            <w:tcW w:w="2743" w:type="dxa"/>
            <w:vAlign w:val="center"/>
          </w:tcPr>
          <w:p w14:paraId="0C33477D" w14:textId="77777777" w:rsidR="00377687" w:rsidRPr="0050206A" w:rsidRDefault="00377687" w:rsidP="00885CA0">
            <w:pPr>
              <w:ind w:left="144" w:right="144"/>
              <w:rPr>
                <w:rFonts w:ascii="Times New Roman" w:eastAsia="Aptos" w:hAnsi="Times New Roman" w:cs="Times New Roman"/>
                <w:sz w:val="28"/>
                <w:szCs w:val="28"/>
                <w:lang w:val="en-US"/>
              </w:rPr>
            </w:pPr>
          </w:p>
        </w:tc>
        <w:tc>
          <w:tcPr>
            <w:tcW w:w="2295" w:type="dxa"/>
            <w:gridSpan w:val="2"/>
            <w:vAlign w:val="center"/>
          </w:tcPr>
          <w:p w14:paraId="6D405CE3" w14:textId="77777777" w:rsidR="00377687" w:rsidRPr="0050206A" w:rsidRDefault="00377687" w:rsidP="00885CA0">
            <w:pPr>
              <w:ind w:left="144" w:right="144"/>
              <w:rPr>
                <w:rFonts w:ascii="Times New Roman" w:eastAsia="Aptos" w:hAnsi="Times New Roman" w:cs="Times New Roman"/>
                <w:sz w:val="28"/>
                <w:szCs w:val="28"/>
                <w:lang w:val="en-US"/>
              </w:rPr>
            </w:pPr>
          </w:p>
        </w:tc>
        <w:tc>
          <w:tcPr>
            <w:tcW w:w="2556" w:type="dxa"/>
            <w:vAlign w:val="center"/>
          </w:tcPr>
          <w:p w14:paraId="068D82CF" w14:textId="61A0B4AE" w:rsidR="00377687" w:rsidRPr="0050206A" w:rsidRDefault="00377687" w:rsidP="00885CA0">
            <w:pPr>
              <w:ind w:left="144" w:right="144"/>
              <w:rPr>
                <w:rFonts w:ascii="Times New Roman" w:eastAsia="Aptos" w:hAnsi="Times New Roman" w:cs="Times New Roman"/>
                <w:sz w:val="28"/>
                <w:szCs w:val="28"/>
                <w:lang w:val="en-US"/>
              </w:rPr>
            </w:pPr>
          </w:p>
        </w:tc>
      </w:tr>
      <w:tr w:rsidR="00377687" w:rsidRPr="0050206A" w14:paraId="0D7BAD4E" w14:textId="77777777" w:rsidTr="007E3CF0">
        <w:tc>
          <w:tcPr>
            <w:tcW w:w="2742" w:type="dxa"/>
            <w:vAlign w:val="center"/>
          </w:tcPr>
          <w:p w14:paraId="11655FEE" w14:textId="764C039F" w:rsidR="00377687" w:rsidRPr="0050206A" w:rsidRDefault="00377687" w:rsidP="00885CA0">
            <w:pPr>
              <w:ind w:left="144" w:right="144"/>
              <w:rPr>
                <w:rFonts w:ascii="Times New Roman" w:eastAsia="Aptos" w:hAnsi="Times New Roman" w:cs="Times New Roman"/>
                <w:sz w:val="28"/>
                <w:szCs w:val="28"/>
              </w:rPr>
            </w:pPr>
            <w:r w:rsidRPr="0050206A">
              <w:rPr>
                <w:rFonts w:ascii="Times New Roman" w:hAnsi="Times New Roman"/>
                <w:sz w:val="28"/>
                <w:lang w:val="ru-RU"/>
              </w:rPr>
              <w:t xml:space="preserve">4) </w:t>
            </w:r>
            <w:r w:rsidRPr="0050206A">
              <w:rPr>
                <w:rFonts w:ascii="Times New Roman" w:hAnsi="Times New Roman"/>
                <w:sz w:val="28"/>
              </w:rPr>
              <w:t>Supplies</w:t>
            </w:r>
            <w:r w:rsidRPr="0050206A">
              <w:rPr>
                <w:rFonts w:ascii="Times New Roman" w:hAnsi="Times New Roman"/>
                <w:sz w:val="28"/>
                <w:lang w:val="ru-RU"/>
              </w:rPr>
              <w:t xml:space="preserve"> (</w:t>
            </w:r>
            <w:r w:rsidRPr="0050206A">
              <w:rPr>
                <w:rFonts w:ascii="Times New Roman" w:hAnsi="Times New Roman"/>
                <w:sz w:val="28"/>
              </w:rPr>
              <w:t>if</w:t>
            </w:r>
            <w:r w:rsidRPr="0050206A">
              <w:rPr>
                <w:rFonts w:ascii="Times New Roman" w:hAnsi="Times New Roman"/>
                <w:sz w:val="28"/>
                <w:lang w:val="ru-RU"/>
              </w:rPr>
              <w:t xml:space="preserve"> </w:t>
            </w:r>
            <w:r w:rsidRPr="0050206A">
              <w:rPr>
                <w:rFonts w:ascii="Times New Roman" w:hAnsi="Times New Roman"/>
                <w:sz w:val="28"/>
              </w:rPr>
              <w:t>available</w:t>
            </w:r>
            <w:r w:rsidRPr="0050206A">
              <w:rPr>
                <w:rFonts w:ascii="Times New Roman" w:hAnsi="Times New Roman"/>
                <w:sz w:val="28"/>
                <w:lang w:val="es-ES"/>
              </w:rPr>
              <w:t>)</w:t>
            </w:r>
          </w:p>
        </w:tc>
        <w:tc>
          <w:tcPr>
            <w:tcW w:w="2743" w:type="dxa"/>
            <w:vAlign w:val="center"/>
          </w:tcPr>
          <w:p w14:paraId="791DF191" w14:textId="77777777" w:rsidR="00377687" w:rsidRPr="0050206A" w:rsidRDefault="00377687" w:rsidP="00885CA0">
            <w:pPr>
              <w:ind w:left="144" w:right="144"/>
              <w:rPr>
                <w:rFonts w:ascii="Times New Roman" w:eastAsia="Aptos" w:hAnsi="Times New Roman" w:cs="Times New Roman"/>
                <w:sz w:val="28"/>
                <w:szCs w:val="28"/>
                <w:lang w:val="ru-RU"/>
              </w:rPr>
            </w:pPr>
          </w:p>
        </w:tc>
        <w:tc>
          <w:tcPr>
            <w:tcW w:w="2295" w:type="dxa"/>
            <w:gridSpan w:val="2"/>
            <w:vAlign w:val="center"/>
          </w:tcPr>
          <w:p w14:paraId="555CCF23" w14:textId="77777777" w:rsidR="00377687" w:rsidRPr="0050206A" w:rsidRDefault="00377687" w:rsidP="00885CA0">
            <w:pPr>
              <w:ind w:left="144" w:right="144"/>
              <w:rPr>
                <w:rFonts w:ascii="Times New Roman" w:eastAsia="Aptos" w:hAnsi="Times New Roman" w:cs="Times New Roman"/>
                <w:sz w:val="28"/>
                <w:szCs w:val="28"/>
                <w:lang w:val="ru-RU"/>
              </w:rPr>
            </w:pPr>
          </w:p>
        </w:tc>
        <w:tc>
          <w:tcPr>
            <w:tcW w:w="2556" w:type="dxa"/>
            <w:vAlign w:val="center"/>
          </w:tcPr>
          <w:p w14:paraId="217B2D0A" w14:textId="029CD324" w:rsidR="00377687" w:rsidRPr="0050206A" w:rsidRDefault="00377687" w:rsidP="00885CA0">
            <w:pPr>
              <w:ind w:left="144" w:right="144"/>
              <w:rPr>
                <w:rFonts w:ascii="Times New Roman" w:eastAsia="Aptos" w:hAnsi="Times New Roman" w:cs="Times New Roman"/>
                <w:sz w:val="28"/>
                <w:szCs w:val="28"/>
                <w:lang w:val="ru-RU"/>
              </w:rPr>
            </w:pPr>
          </w:p>
        </w:tc>
      </w:tr>
      <w:tr w:rsidR="000577BA" w:rsidRPr="0050206A" w14:paraId="0165A607" w14:textId="77777777" w:rsidTr="00046122">
        <w:tc>
          <w:tcPr>
            <w:tcW w:w="5485" w:type="dxa"/>
            <w:gridSpan w:val="2"/>
            <w:vAlign w:val="center"/>
          </w:tcPr>
          <w:p w14:paraId="33B19231" w14:textId="77777777" w:rsidR="007F0FAF" w:rsidRPr="0050206A" w:rsidRDefault="000577BA" w:rsidP="00885CA0">
            <w:pPr>
              <w:ind w:left="144" w:right="144"/>
              <w:rPr>
                <w:rFonts w:ascii="Times New Roman" w:eastAsia="Aptos" w:hAnsi="Times New Roman" w:cs="Times New Roman"/>
                <w:sz w:val="28"/>
                <w:szCs w:val="28"/>
              </w:rPr>
            </w:pPr>
            <w:r w:rsidRPr="0050206A">
              <w:rPr>
                <w:rFonts w:ascii="Times New Roman" w:hAnsi="Times New Roman"/>
                <w:sz w:val="28"/>
              </w:rPr>
              <w:t>Shelf life</w:t>
            </w:r>
          </w:p>
          <w:p w14:paraId="5CB4468D" w14:textId="0E38F147" w:rsidR="000577BA" w:rsidRPr="0050206A" w:rsidRDefault="007F0FAF" w:rsidP="00885CA0">
            <w:pPr>
              <w:ind w:left="144" w:right="144"/>
              <w:rPr>
                <w:rFonts w:ascii="Times New Roman" w:eastAsia="Aptos" w:hAnsi="Times New Roman" w:cs="Times New Roman"/>
                <w:sz w:val="28"/>
                <w:szCs w:val="28"/>
              </w:rPr>
            </w:pPr>
            <w:r w:rsidRPr="0050206A">
              <w:rPr>
                <w:rFonts w:ascii="Times New Roman" w:hAnsi="Times New Roman"/>
                <w:sz w:val="28"/>
              </w:rPr>
              <w:t>Warranty period of use</w:t>
            </w:r>
          </w:p>
        </w:tc>
        <w:tc>
          <w:tcPr>
            <w:tcW w:w="4851" w:type="dxa"/>
            <w:gridSpan w:val="3"/>
            <w:vAlign w:val="center"/>
          </w:tcPr>
          <w:p w14:paraId="1F2FA1FA"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6B2C66BB" w14:textId="77777777" w:rsidTr="00046122">
        <w:tc>
          <w:tcPr>
            <w:tcW w:w="5485" w:type="dxa"/>
            <w:gridSpan w:val="2"/>
            <w:vAlign w:val="center"/>
          </w:tcPr>
          <w:p w14:paraId="339F027B" w14:textId="7017BA77" w:rsidR="000577BA" w:rsidRPr="0050206A" w:rsidRDefault="000577BA" w:rsidP="00885CA0">
            <w:pPr>
              <w:ind w:left="144" w:right="144"/>
              <w:rPr>
                <w:rFonts w:ascii="Times New Roman" w:eastAsia="Aptos" w:hAnsi="Times New Roman" w:cs="Times New Roman"/>
                <w:sz w:val="28"/>
                <w:szCs w:val="28"/>
              </w:rPr>
            </w:pPr>
            <w:r w:rsidRPr="0050206A">
              <w:rPr>
                <w:rFonts w:ascii="Times New Roman" w:hAnsi="Times New Roman"/>
                <w:sz w:val="28"/>
                <w:lang w:val="fr-FR"/>
              </w:rPr>
              <w:t xml:space="preserve">Storage conditions </w:t>
            </w:r>
          </w:p>
        </w:tc>
        <w:tc>
          <w:tcPr>
            <w:tcW w:w="4851" w:type="dxa"/>
            <w:gridSpan w:val="3"/>
            <w:vAlign w:val="center"/>
          </w:tcPr>
          <w:p w14:paraId="036F9825" w14:textId="77777777" w:rsidR="000577BA" w:rsidRPr="0050206A" w:rsidRDefault="000577BA" w:rsidP="00885CA0">
            <w:pPr>
              <w:ind w:left="144" w:right="144"/>
              <w:rPr>
                <w:rFonts w:ascii="Times New Roman" w:eastAsia="Aptos" w:hAnsi="Times New Roman" w:cs="Times New Roman"/>
                <w:sz w:val="28"/>
                <w:szCs w:val="28"/>
                <w:lang w:val="fr-FR"/>
              </w:rPr>
            </w:pPr>
          </w:p>
        </w:tc>
      </w:tr>
      <w:tr w:rsidR="000577BA" w:rsidRPr="0050206A" w14:paraId="23310DA2" w14:textId="77777777" w:rsidTr="00046122">
        <w:tc>
          <w:tcPr>
            <w:tcW w:w="5485" w:type="dxa"/>
            <w:gridSpan w:val="2"/>
            <w:vAlign w:val="center"/>
          </w:tcPr>
          <w:p w14:paraId="216E02FB" w14:textId="53219ED4" w:rsidR="000577BA" w:rsidRPr="0050206A" w:rsidRDefault="000577BA" w:rsidP="00885CA0">
            <w:pPr>
              <w:pageBreakBefore/>
              <w:ind w:left="144"/>
              <w:rPr>
                <w:rFonts w:ascii="Times New Roman" w:eastAsia="Aptos" w:hAnsi="Times New Roman" w:cs="Times New Roman"/>
                <w:sz w:val="28"/>
                <w:szCs w:val="28"/>
              </w:rPr>
            </w:pPr>
            <w:r w:rsidRPr="0050206A">
              <w:rPr>
                <w:rFonts w:ascii="Times New Roman" w:hAnsi="Times New Roman"/>
                <w:sz w:val="28"/>
                <w:lang w:val="fr-FR"/>
              </w:rPr>
              <w:lastRenderedPageBreak/>
              <w:t>Product</w:t>
            </w:r>
            <w:r w:rsidRPr="0050206A">
              <w:rPr>
                <w:rFonts w:ascii="Times New Roman" w:hAnsi="Times New Roman"/>
                <w:sz w:val="28"/>
                <w:lang w:val="ru-RU"/>
              </w:rPr>
              <w:t xml:space="preserve"> </w:t>
            </w:r>
            <w:r w:rsidRPr="0050206A">
              <w:rPr>
                <w:rFonts w:ascii="Times New Roman" w:hAnsi="Times New Roman"/>
                <w:sz w:val="28"/>
                <w:lang w:val="fr-FR"/>
              </w:rPr>
              <w:t>Standard</w:t>
            </w:r>
          </w:p>
        </w:tc>
        <w:tc>
          <w:tcPr>
            <w:tcW w:w="4851" w:type="dxa"/>
            <w:gridSpan w:val="3"/>
            <w:vAlign w:val="center"/>
          </w:tcPr>
          <w:p w14:paraId="6A463A22" w14:textId="77777777" w:rsidR="000577BA" w:rsidRPr="0050206A" w:rsidRDefault="000577BA" w:rsidP="00885CA0">
            <w:pPr>
              <w:pageBreakBefore/>
              <w:ind w:left="144" w:right="144"/>
              <w:rPr>
                <w:rFonts w:ascii="Times New Roman" w:eastAsia="Aptos" w:hAnsi="Times New Roman" w:cs="Times New Roman"/>
                <w:sz w:val="28"/>
                <w:szCs w:val="28"/>
                <w:lang w:val="ru-RU"/>
              </w:rPr>
            </w:pPr>
          </w:p>
        </w:tc>
      </w:tr>
      <w:tr w:rsidR="00885CA0" w:rsidRPr="0050206A" w14:paraId="03A02293" w14:textId="77777777" w:rsidTr="00046122">
        <w:tc>
          <w:tcPr>
            <w:tcW w:w="10336" w:type="dxa"/>
            <w:gridSpan w:val="5"/>
            <w:vAlign w:val="center"/>
          </w:tcPr>
          <w:p w14:paraId="2BE4CD2E" w14:textId="46F9EC52" w:rsidR="00885CA0" w:rsidRPr="0050206A" w:rsidRDefault="00885CA0" w:rsidP="00885CA0">
            <w:pPr>
              <w:ind w:left="144" w:right="144"/>
              <w:jc w:val="center"/>
              <w:rPr>
                <w:rFonts w:ascii="Times New Roman" w:eastAsia="Aptos" w:hAnsi="Times New Roman" w:cs="Times New Roman"/>
                <w:b/>
                <w:bCs/>
                <w:sz w:val="28"/>
                <w:szCs w:val="28"/>
              </w:rPr>
            </w:pPr>
            <w:r w:rsidRPr="0050206A">
              <w:rPr>
                <w:rFonts w:ascii="Times New Roman" w:hAnsi="Times New Roman"/>
                <w:b/>
                <w:sz w:val="28"/>
              </w:rPr>
              <w:t>Registration in the country of manufacture, other countries (if available)</w:t>
            </w:r>
          </w:p>
        </w:tc>
      </w:tr>
      <w:tr w:rsidR="000577BA" w:rsidRPr="0050206A" w14:paraId="3CAFD47E" w14:textId="77777777" w:rsidTr="00046122">
        <w:tc>
          <w:tcPr>
            <w:tcW w:w="5485" w:type="dxa"/>
            <w:gridSpan w:val="2"/>
            <w:vAlign w:val="center"/>
          </w:tcPr>
          <w:p w14:paraId="315B121B" w14:textId="0033F20F"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Name of country</w:t>
            </w:r>
          </w:p>
        </w:tc>
        <w:tc>
          <w:tcPr>
            <w:tcW w:w="4851" w:type="dxa"/>
            <w:gridSpan w:val="3"/>
            <w:vAlign w:val="center"/>
          </w:tcPr>
          <w:p w14:paraId="5D73C094"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221654B6" w14:textId="77777777" w:rsidTr="00046122">
        <w:tc>
          <w:tcPr>
            <w:tcW w:w="5485" w:type="dxa"/>
            <w:gridSpan w:val="2"/>
            <w:vAlign w:val="center"/>
          </w:tcPr>
          <w:p w14:paraId="4077C0BD" w14:textId="3A5EA65B"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Registration</w:t>
            </w:r>
            <w:r w:rsidRPr="0050206A">
              <w:rPr>
                <w:rFonts w:ascii="Times New Roman" w:hAnsi="Times New Roman"/>
                <w:sz w:val="28"/>
                <w:lang w:val="ru-RU"/>
              </w:rPr>
              <w:t xml:space="preserve"> </w:t>
            </w:r>
            <w:r w:rsidRPr="0050206A">
              <w:rPr>
                <w:rFonts w:ascii="Times New Roman" w:hAnsi="Times New Roman"/>
                <w:sz w:val="28"/>
              </w:rPr>
              <w:t>certificate</w:t>
            </w:r>
            <w:r w:rsidRPr="0050206A">
              <w:rPr>
                <w:rFonts w:ascii="Times New Roman" w:hAnsi="Times New Roman"/>
                <w:sz w:val="28"/>
                <w:lang w:val="ru-RU"/>
              </w:rPr>
              <w:t xml:space="preserve"> </w:t>
            </w:r>
            <w:r w:rsidRPr="0050206A">
              <w:rPr>
                <w:rFonts w:ascii="Times New Roman" w:hAnsi="Times New Roman"/>
                <w:sz w:val="28"/>
              </w:rPr>
              <w:t>number</w:t>
            </w:r>
          </w:p>
        </w:tc>
        <w:tc>
          <w:tcPr>
            <w:tcW w:w="4851" w:type="dxa"/>
            <w:gridSpan w:val="3"/>
            <w:vAlign w:val="center"/>
          </w:tcPr>
          <w:p w14:paraId="59941C81" w14:textId="77777777" w:rsidR="000577BA" w:rsidRPr="0050206A" w:rsidRDefault="000577BA" w:rsidP="00885CA0">
            <w:pPr>
              <w:ind w:left="144" w:right="144"/>
              <w:rPr>
                <w:rFonts w:ascii="Times New Roman" w:eastAsia="Aptos" w:hAnsi="Times New Roman" w:cs="Times New Roman"/>
                <w:sz w:val="28"/>
                <w:szCs w:val="28"/>
                <w:lang w:val="ru-RU"/>
              </w:rPr>
            </w:pPr>
          </w:p>
        </w:tc>
      </w:tr>
      <w:tr w:rsidR="000577BA" w:rsidRPr="0050206A" w14:paraId="714F7A21" w14:textId="77777777" w:rsidTr="00046122">
        <w:tc>
          <w:tcPr>
            <w:tcW w:w="5485" w:type="dxa"/>
            <w:gridSpan w:val="2"/>
            <w:vAlign w:val="center"/>
          </w:tcPr>
          <w:p w14:paraId="4DBC8768" w14:textId="6EB90662"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Date of issuance</w:t>
            </w:r>
          </w:p>
        </w:tc>
        <w:tc>
          <w:tcPr>
            <w:tcW w:w="4851" w:type="dxa"/>
            <w:gridSpan w:val="3"/>
            <w:vAlign w:val="center"/>
          </w:tcPr>
          <w:p w14:paraId="21FC90E6"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EBAB395" w14:textId="77777777" w:rsidTr="00046122">
        <w:tc>
          <w:tcPr>
            <w:tcW w:w="5485" w:type="dxa"/>
            <w:gridSpan w:val="2"/>
            <w:vAlign w:val="center"/>
          </w:tcPr>
          <w:p w14:paraId="110D3522" w14:textId="788EB2DA"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Validity period</w:t>
            </w:r>
          </w:p>
        </w:tc>
        <w:tc>
          <w:tcPr>
            <w:tcW w:w="4851" w:type="dxa"/>
            <w:gridSpan w:val="3"/>
            <w:vAlign w:val="center"/>
          </w:tcPr>
          <w:p w14:paraId="44E2E011" w14:textId="77777777" w:rsidR="000577BA" w:rsidRPr="0050206A" w:rsidRDefault="000577BA" w:rsidP="00885CA0">
            <w:pPr>
              <w:ind w:left="144" w:right="144"/>
              <w:rPr>
                <w:rFonts w:ascii="Times New Roman" w:eastAsia="Aptos" w:hAnsi="Times New Roman" w:cs="Times New Roman"/>
                <w:sz w:val="28"/>
                <w:szCs w:val="28"/>
              </w:rPr>
            </w:pPr>
          </w:p>
        </w:tc>
      </w:tr>
      <w:tr w:rsidR="00885CA0" w:rsidRPr="0050206A" w14:paraId="63FD38E9" w14:textId="77777777" w:rsidTr="00046122">
        <w:tc>
          <w:tcPr>
            <w:tcW w:w="10336" w:type="dxa"/>
            <w:gridSpan w:val="5"/>
            <w:vAlign w:val="center"/>
          </w:tcPr>
          <w:p w14:paraId="6B8838F0" w14:textId="0DA6688D" w:rsidR="00885CA0" w:rsidRPr="0050206A" w:rsidRDefault="00885CA0" w:rsidP="00885CA0">
            <w:pPr>
              <w:ind w:left="144" w:right="144"/>
              <w:jc w:val="center"/>
              <w:rPr>
                <w:rFonts w:ascii="Times New Roman" w:eastAsia="Aptos" w:hAnsi="Times New Roman" w:cs="Times New Roman"/>
                <w:b/>
                <w:bCs/>
                <w:sz w:val="28"/>
                <w:szCs w:val="28"/>
              </w:rPr>
            </w:pPr>
            <w:r w:rsidRPr="0050206A">
              <w:rPr>
                <w:rFonts w:ascii="Times New Roman" w:hAnsi="Times New Roman"/>
                <w:b/>
                <w:sz w:val="28"/>
              </w:rPr>
              <w:t>Production</w:t>
            </w:r>
          </w:p>
        </w:tc>
      </w:tr>
      <w:tr w:rsidR="000577BA" w:rsidRPr="0050206A" w14:paraId="6A6348D7" w14:textId="77777777" w:rsidTr="00046122">
        <w:tc>
          <w:tcPr>
            <w:tcW w:w="5485" w:type="dxa"/>
            <w:gridSpan w:val="2"/>
            <w:vAlign w:val="center"/>
          </w:tcPr>
          <w:p w14:paraId="047D27E0" w14:textId="284A9A54"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Manufacturing entirely at this production site</w:t>
            </w:r>
          </w:p>
        </w:tc>
        <w:tc>
          <w:tcPr>
            <w:tcW w:w="4851" w:type="dxa"/>
            <w:gridSpan w:val="3"/>
            <w:vAlign w:val="center"/>
          </w:tcPr>
          <w:p w14:paraId="606A559D"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7F5233A1" w14:textId="77777777" w:rsidTr="00046122">
        <w:tc>
          <w:tcPr>
            <w:tcW w:w="5485" w:type="dxa"/>
            <w:gridSpan w:val="2"/>
            <w:vAlign w:val="center"/>
          </w:tcPr>
          <w:p w14:paraId="7DEE5404" w14:textId="52D0562D"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 xml:space="preserve">Manufacturing partly at this production site </w:t>
            </w:r>
          </w:p>
        </w:tc>
        <w:tc>
          <w:tcPr>
            <w:tcW w:w="4851" w:type="dxa"/>
            <w:gridSpan w:val="3"/>
            <w:vAlign w:val="center"/>
          </w:tcPr>
          <w:p w14:paraId="73EDA7FB"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7C573D9A" w14:textId="77777777" w:rsidTr="00046122">
        <w:tc>
          <w:tcPr>
            <w:tcW w:w="5485" w:type="dxa"/>
            <w:gridSpan w:val="2"/>
            <w:vAlign w:val="center"/>
          </w:tcPr>
          <w:p w14:paraId="0F93939D" w14:textId="5766B188"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Manufacturing entirely at another production site</w:t>
            </w:r>
          </w:p>
        </w:tc>
        <w:tc>
          <w:tcPr>
            <w:tcW w:w="4851" w:type="dxa"/>
            <w:gridSpan w:val="3"/>
            <w:vAlign w:val="center"/>
          </w:tcPr>
          <w:p w14:paraId="33EBE905" w14:textId="77777777" w:rsidR="000577BA" w:rsidRPr="0050206A" w:rsidRDefault="000577BA" w:rsidP="00885CA0">
            <w:pPr>
              <w:ind w:left="144" w:right="144"/>
              <w:rPr>
                <w:rFonts w:ascii="Times New Roman" w:eastAsia="Aptos" w:hAnsi="Times New Roman" w:cs="Times New Roman"/>
                <w:sz w:val="28"/>
                <w:szCs w:val="28"/>
              </w:rPr>
            </w:pPr>
          </w:p>
        </w:tc>
      </w:tr>
      <w:tr w:rsidR="00885CA0" w:rsidRPr="0050206A" w14:paraId="5F14FC4F" w14:textId="77777777" w:rsidTr="00046122">
        <w:tc>
          <w:tcPr>
            <w:tcW w:w="10336" w:type="dxa"/>
            <w:gridSpan w:val="5"/>
            <w:vAlign w:val="center"/>
          </w:tcPr>
          <w:p w14:paraId="39E34684" w14:textId="67D920C9" w:rsidR="00885CA0" w:rsidRPr="0050206A" w:rsidRDefault="00885CA0" w:rsidP="00885CA0">
            <w:pPr>
              <w:ind w:left="720" w:right="720"/>
              <w:jc w:val="center"/>
              <w:rPr>
                <w:rFonts w:ascii="Times New Roman" w:eastAsia="Aptos" w:hAnsi="Times New Roman" w:cs="Times New Roman"/>
                <w:b/>
                <w:bCs/>
                <w:sz w:val="28"/>
                <w:szCs w:val="28"/>
              </w:rPr>
            </w:pPr>
            <w:r w:rsidRPr="0050206A">
              <w:rPr>
                <w:rFonts w:ascii="Times New Roman" w:hAnsi="Times New Roman"/>
                <w:b/>
                <w:sz w:val="28"/>
              </w:rPr>
              <w:t>Manufacturer information</w:t>
            </w:r>
          </w:p>
        </w:tc>
      </w:tr>
      <w:tr w:rsidR="000577BA" w:rsidRPr="0050206A" w14:paraId="6566247D" w14:textId="77777777" w:rsidTr="00046122">
        <w:tc>
          <w:tcPr>
            <w:tcW w:w="5485" w:type="dxa"/>
            <w:gridSpan w:val="2"/>
            <w:vAlign w:val="center"/>
          </w:tcPr>
          <w:p w14:paraId="4320520B" w14:textId="12604E54" w:rsidR="000577BA" w:rsidRPr="0050206A" w:rsidRDefault="000577BA" w:rsidP="00885CA0">
            <w:pPr>
              <w:ind w:left="144"/>
              <w:rPr>
                <w:rFonts w:ascii="Times New Roman" w:eastAsia="Aptos" w:hAnsi="Times New Roman" w:cs="Times New Roman"/>
                <w:sz w:val="28"/>
                <w:szCs w:val="28"/>
              </w:rPr>
            </w:pPr>
            <w:r w:rsidRPr="0050206A">
              <w:rPr>
                <w:rFonts w:ascii="Times New Roman" w:hAnsi="Times New Roman"/>
                <w:sz w:val="28"/>
              </w:rPr>
              <w:t>Name, country</w:t>
            </w:r>
          </w:p>
        </w:tc>
        <w:tc>
          <w:tcPr>
            <w:tcW w:w="4851" w:type="dxa"/>
            <w:gridSpan w:val="3"/>
            <w:vAlign w:val="center"/>
          </w:tcPr>
          <w:p w14:paraId="54BCADD8"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53D697A8" w14:textId="77777777" w:rsidTr="00046122">
        <w:tc>
          <w:tcPr>
            <w:tcW w:w="5485" w:type="dxa"/>
            <w:gridSpan w:val="2"/>
            <w:vAlign w:val="center"/>
          </w:tcPr>
          <w:p w14:paraId="1A92B444" w14:textId="6D51C61B"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Number, date and validity of the registration document</w:t>
            </w:r>
          </w:p>
        </w:tc>
        <w:tc>
          <w:tcPr>
            <w:tcW w:w="4851" w:type="dxa"/>
            <w:gridSpan w:val="3"/>
            <w:vAlign w:val="center"/>
          </w:tcPr>
          <w:p w14:paraId="531E7E0D"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4331B5A" w14:textId="77777777" w:rsidTr="00046122">
        <w:tc>
          <w:tcPr>
            <w:tcW w:w="5485" w:type="dxa"/>
            <w:gridSpan w:val="2"/>
            <w:vAlign w:val="center"/>
          </w:tcPr>
          <w:p w14:paraId="6A84E730" w14:textId="6626F9BC"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Legal address</w:t>
            </w:r>
          </w:p>
        </w:tc>
        <w:tc>
          <w:tcPr>
            <w:tcW w:w="4851" w:type="dxa"/>
            <w:gridSpan w:val="3"/>
            <w:vAlign w:val="center"/>
          </w:tcPr>
          <w:p w14:paraId="08D3E634"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10665B1D" w14:textId="77777777" w:rsidTr="00046122">
        <w:tc>
          <w:tcPr>
            <w:tcW w:w="5485" w:type="dxa"/>
            <w:gridSpan w:val="2"/>
            <w:vAlign w:val="center"/>
          </w:tcPr>
          <w:p w14:paraId="77AD29F4" w14:textId="53F220DD"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Actual address</w:t>
            </w:r>
          </w:p>
        </w:tc>
        <w:tc>
          <w:tcPr>
            <w:tcW w:w="4851" w:type="dxa"/>
            <w:gridSpan w:val="3"/>
            <w:vAlign w:val="center"/>
          </w:tcPr>
          <w:p w14:paraId="39EE9211"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643CA603" w14:textId="77777777" w:rsidTr="00046122">
        <w:tc>
          <w:tcPr>
            <w:tcW w:w="5485" w:type="dxa"/>
            <w:gridSpan w:val="2"/>
            <w:vAlign w:val="center"/>
          </w:tcPr>
          <w:p w14:paraId="41C21F35" w14:textId="79895D85"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Telephone and fax numbers, e-mail address (if available)</w:t>
            </w:r>
          </w:p>
        </w:tc>
        <w:tc>
          <w:tcPr>
            <w:tcW w:w="4851" w:type="dxa"/>
            <w:gridSpan w:val="3"/>
            <w:vAlign w:val="center"/>
          </w:tcPr>
          <w:p w14:paraId="1AD1231C"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25458DFE" w14:textId="77777777" w:rsidTr="00046122">
        <w:tc>
          <w:tcPr>
            <w:tcW w:w="5485" w:type="dxa"/>
            <w:gridSpan w:val="2"/>
            <w:vAlign w:val="center"/>
          </w:tcPr>
          <w:p w14:paraId="05B9ADD1" w14:textId="7208BCE3" w:rsidR="005156C8" w:rsidRPr="0050206A" w:rsidRDefault="000577BA" w:rsidP="005156C8">
            <w:pPr>
              <w:pageBreakBefore/>
              <w:ind w:left="144" w:right="72"/>
              <w:jc w:val="both"/>
              <w:rPr>
                <w:rFonts w:ascii="Times New Roman" w:eastAsia="Aptos" w:hAnsi="Times New Roman" w:cs="Times New Roman"/>
                <w:sz w:val="28"/>
                <w:szCs w:val="28"/>
              </w:rPr>
            </w:pPr>
            <w:r w:rsidRPr="0050206A">
              <w:rPr>
                <w:rFonts w:ascii="Times New Roman" w:hAnsi="Times New Roman"/>
                <w:sz w:val="28"/>
              </w:rPr>
              <w:lastRenderedPageBreak/>
              <w:t>Full name and position of the supervisor</w:t>
            </w:r>
          </w:p>
          <w:p w14:paraId="3F4DCD8B" w14:textId="16A72A47" w:rsidR="000577BA" w:rsidRPr="0050206A" w:rsidRDefault="000577BA" w:rsidP="00885CA0">
            <w:pPr>
              <w:pageBreakBefore/>
              <w:ind w:left="144" w:right="72"/>
              <w:jc w:val="both"/>
              <w:rPr>
                <w:rFonts w:ascii="Times New Roman" w:eastAsia="Aptos" w:hAnsi="Times New Roman" w:cs="Times New Roman"/>
                <w:sz w:val="28"/>
                <w:szCs w:val="28"/>
              </w:rPr>
            </w:pPr>
          </w:p>
        </w:tc>
        <w:tc>
          <w:tcPr>
            <w:tcW w:w="4851" w:type="dxa"/>
            <w:gridSpan w:val="3"/>
            <w:vAlign w:val="center"/>
          </w:tcPr>
          <w:p w14:paraId="0D202559" w14:textId="77777777" w:rsidR="000577BA" w:rsidRPr="0050206A" w:rsidRDefault="000577BA" w:rsidP="00885CA0">
            <w:pPr>
              <w:pageBreakBefore/>
              <w:ind w:left="144" w:right="144"/>
              <w:rPr>
                <w:rFonts w:ascii="Times New Roman" w:eastAsia="Aptos" w:hAnsi="Times New Roman" w:cs="Times New Roman"/>
                <w:sz w:val="28"/>
                <w:szCs w:val="28"/>
              </w:rPr>
            </w:pPr>
          </w:p>
        </w:tc>
      </w:tr>
      <w:tr w:rsidR="000577BA" w:rsidRPr="0050206A" w14:paraId="4CB11907" w14:textId="77777777" w:rsidTr="00046122">
        <w:tc>
          <w:tcPr>
            <w:tcW w:w="5485" w:type="dxa"/>
            <w:gridSpan w:val="2"/>
            <w:vAlign w:val="center"/>
          </w:tcPr>
          <w:p w14:paraId="786507C3" w14:textId="402B40E7"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Full name and position of the contact person</w:t>
            </w:r>
          </w:p>
        </w:tc>
        <w:tc>
          <w:tcPr>
            <w:tcW w:w="4851" w:type="dxa"/>
            <w:gridSpan w:val="3"/>
            <w:vAlign w:val="center"/>
          </w:tcPr>
          <w:p w14:paraId="11678DA1" w14:textId="77777777" w:rsidR="000577BA" w:rsidRPr="0050206A" w:rsidRDefault="000577BA" w:rsidP="00885CA0">
            <w:pPr>
              <w:ind w:left="144" w:right="144"/>
              <w:rPr>
                <w:rFonts w:ascii="Times New Roman" w:eastAsia="Aptos" w:hAnsi="Times New Roman" w:cs="Times New Roman"/>
                <w:sz w:val="28"/>
                <w:szCs w:val="28"/>
              </w:rPr>
            </w:pPr>
          </w:p>
        </w:tc>
      </w:tr>
      <w:tr w:rsidR="00885CA0" w:rsidRPr="0050206A" w14:paraId="1CFBAE35" w14:textId="77777777" w:rsidTr="00046122">
        <w:tc>
          <w:tcPr>
            <w:tcW w:w="10336" w:type="dxa"/>
            <w:gridSpan w:val="5"/>
            <w:vAlign w:val="center"/>
          </w:tcPr>
          <w:p w14:paraId="4119FC95" w14:textId="0281C3B4" w:rsidR="00885CA0" w:rsidRPr="0050206A" w:rsidRDefault="00885CA0" w:rsidP="00885CA0">
            <w:pPr>
              <w:ind w:left="144" w:right="144"/>
              <w:jc w:val="center"/>
              <w:rPr>
                <w:rFonts w:ascii="Times New Roman" w:eastAsia="Aptos" w:hAnsi="Times New Roman" w:cs="Times New Roman"/>
                <w:b/>
                <w:bCs/>
                <w:sz w:val="28"/>
                <w:szCs w:val="28"/>
              </w:rPr>
            </w:pPr>
            <w:r w:rsidRPr="0050206A">
              <w:rPr>
                <w:rFonts w:ascii="Times New Roman" w:hAnsi="Times New Roman"/>
                <w:b/>
                <w:sz w:val="28"/>
              </w:rPr>
              <w:t>Information about the production site(s)</w:t>
            </w:r>
          </w:p>
        </w:tc>
      </w:tr>
      <w:tr w:rsidR="000577BA" w:rsidRPr="0050206A" w14:paraId="7C05D53B" w14:textId="77777777" w:rsidTr="00046122">
        <w:tc>
          <w:tcPr>
            <w:tcW w:w="6826" w:type="dxa"/>
            <w:gridSpan w:val="3"/>
            <w:vAlign w:val="center"/>
          </w:tcPr>
          <w:p w14:paraId="7E56E511" w14:textId="5AAEB9A0"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Name, country</w:t>
            </w:r>
          </w:p>
        </w:tc>
        <w:tc>
          <w:tcPr>
            <w:tcW w:w="3510" w:type="dxa"/>
            <w:gridSpan w:val="2"/>
            <w:vAlign w:val="center"/>
          </w:tcPr>
          <w:p w14:paraId="71FC6D9B"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062156E" w14:textId="77777777" w:rsidTr="00046122">
        <w:tc>
          <w:tcPr>
            <w:tcW w:w="6826" w:type="dxa"/>
            <w:gridSpan w:val="3"/>
            <w:vAlign w:val="center"/>
          </w:tcPr>
          <w:p w14:paraId="06D23771" w14:textId="2B4EF35F"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Actual address</w:t>
            </w:r>
          </w:p>
        </w:tc>
        <w:tc>
          <w:tcPr>
            <w:tcW w:w="3510" w:type="dxa"/>
            <w:gridSpan w:val="2"/>
            <w:vAlign w:val="center"/>
          </w:tcPr>
          <w:p w14:paraId="70EC9D79"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028F6172" w14:textId="77777777" w:rsidTr="00046122">
        <w:tc>
          <w:tcPr>
            <w:tcW w:w="6826" w:type="dxa"/>
            <w:gridSpan w:val="3"/>
            <w:vAlign w:val="center"/>
          </w:tcPr>
          <w:p w14:paraId="0DDCFB26" w14:textId="1722D62B" w:rsidR="000577BA" w:rsidRPr="0050206A" w:rsidRDefault="000577BA" w:rsidP="00885CA0">
            <w:pPr>
              <w:ind w:left="144" w:right="72"/>
              <w:jc w:val="both"/>
              <w:rPr>
                <w:rFonts w:ascii="Times New Roman" w:eastAsia="Aptos" w:hAnsi="Times New Roman" w:cs="Times New Roman"/>
                <w:sz w:val="28"/>
                <w:szCs w:val="28"/>
              </w:rPr>
            </w:pPr>
            <w:r w:rsidRPr="0050206A">
              <w:rPr>
                <w:rFonts w:ascii="Times New Roman" w:hAnsi="Times New Roman"/>
                <w:sz w:val="28"/>
              </w:rPr>
              <w:t>Telephone and fax numbers, e-mail address (if available)</w:t>
            </w:r>
          </w:p>
        </w:tc>
        <w:tc>
          <w:tcPr>
            <w:tcW w:w="3510" w:type="dxa"/>
            <w:gridSpan w:val="2"/>
            <w:vAlign w:val="center"/>
          </w:tcPr>
          <w:p w14:paraId="7A6EAA7C"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9081A68" w14:textId="77777777" w:rsidTr="00046122">
        <w:tc>
          <w:tcPr>
            <w:tcW w:w="6826" w:type="dxa"/>
            <w:gridSpan w:val="3"/>
            <w:vAlign w:val="center"/>
          </w:tcPr>
          <w:p w14:paraId="5199F268" w14:textId="4E184C36" w:rsidR="005156C8" w:rsidRPr="0050206A" w:rsidRDefault="000577BA" w:rsidP="005156C8">
            <w:pPr>
              <w:ind w:left="144" w:right="288"/>
              <w:rPr>
                <w:rFonts w:ascii="Times New Roman" w:eastAsia="Aptos" w:hAnsi="Times New Roman" w:cs="Times New Roman"/>
                <w:sz w:val="28"/>
                <w:szCs w:val="28"/>
              </w:rPr>
            </w:pPr>
            <w:r w:rsidRPr="0050206A">
              <w:rPr>
                <w:rFonts w:ascii="Times New Roman" w:hAnsi="Times New Roman"/>
                <w:sz w:val="28"/>
              </w:rPr>
              <w:t>Full name and position of the supervisor</w:t>
            </w:r>
          </w:p>
          <w:p w14:paraId="19F56F21" w14:textId="555C61EF" w:rsidR="000577BA" w:rsidRPr="0050206A" w:rsidRDefault="000577BA" w:rsidP="00885CA0">
            <w:pPr>
              <w:ind w:left="144" w:right="72"/>
              <w:jc w:val="both"/>
              <w:rPr>
                <w:rFonts w:ascii="Times New Roman" w:eastAsia="Aptos" w:hAnsi="Times New Roman" w:cs="Times New Roman"/>
                <w:sz w:val="28"/>
                <w:szCs w:val="28"/>
              </w:rPr>
            </w:pPr>
          </w:p>
        </w:tc>
        <w:tc>
          <w:tcPr>
            <w:tcW w:w="3510" w:type="dxa"/>
            <w:gridSpan w:val="2"/>
            <w:vAlign w:val="center"/>
          </w:tcPr>
          <w:p w14:paraId="77A67CA1"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29B0C5F" w14:textId="77777777" w:rsidTr="00046122">
        <w:tc>
          <w:tcPr>
            <w:tcW w:w="6826" w:type="dxa"/>
            <w:gridSpan w:val="3"/>
            <w:vAlign w:val="center"/>
          </w:tcPr>
          <w:p w14:paraId="56E9F39A" w14:textId="059251F1"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Full name and position of the contact person</w:t>
            </w:r>
          </w:p>
        </w:tc>
        <w:tc>
          <w:tcPr>
            <w:tcW w:w="3510" w:type="dxa"/>
            <w:gridSpan w:val="2"/>
            <w:vAlign w:val="center"/>
          </w:tcPr>
          <w:p w14:paraId="11AD5B7A" w14:textId="77777777" w:rsidR="000577BA" w:rsidRPr="0050206A" w:rsidRDefault="000577BA" w:rsidP="00885CA0">
            <w:pPr>
              <w:ind w:left="144" w:right="144"/>
              <w:rPr>
                <w:rFonts w:ascii="Times New Roman" w:eastAsia="Aptos" w:hAnsi="Times New Roman" w:cs="Times New Roman"/>
                <w:sz w:val="28"/>
                <w:szCs w:val="28"/>
              </w:rPr>
            </w:pPr>
          </w:p>
        </w:tc>
      </w:tr>
      <w:tr w:rsidR="00885CA0" w:rsidRPr="0050206A" w14:paraId="2E8352C0" w14:textId="77777777" w:rsidTr="00046122">
        <w:tc>
          <w:tcPr>
            <w:tcW w:w="10336" w:type="dxa"/>
            <w:gridSpan w:val="5"/>
            <w:vAlign w:val="center"/>
          </w:tcPr>
          <w:p w14:paraId="51366311" w14:textId="7E7A140C" w:rsidR="00885CA0" w:rsidRPr="0050206A" w:rsidRDefault="00885CA0" w:rsidP="00885CA0">
            <w:pPr>
              <w:spacing w:before="20"/>
              <w:ind w:left="144" w:right="144"/>
              <w:jc w:val="center"/>
              <w:rPr>
                <w:rFonts w:ascii="Times New Roman" w:eastAsia="Aptos" w:hAnsi="Times New Roman" w:cs="Times New Roman"/>
                <w:b/>
                <w:bCs/>
                <w:sz w:val="28"/>
                <w:szCs w:val="28"/>
              </w:rPr>
            </w:pPr>
            <w:r w:rsidRPr="0050206A">
              <w:rPr>
                <w:rFonts w:ascii="Times New Roman" w:hAnsi="Times New Roman"/>
                <w:b/>
                <w:sz w:val="28"/>
              </w:rPr>
              <w:t>Information on the authorized representative (if available)</w:t>
            </w:r>
          </w:p>
        </w:tc>
      </w:tr>
      <w:tr w:rsidR="000577BA" w:rsidRPr="0050206A" w14:paraId="6A6C9969" w14:textId="77777777" w:rsidTr="00046122">
        <w:tc>
          <w:tcPr>
            <w:tcW w:w="6826" w:type="dxa"/>
            <w:gridSpan w:val="3"/>
            <w:vAlign w:val="center"/>
          </w:tcPr>
          <w:p w14:paraId="7F0A65D7" w14:textId="7A1DD070" w:rsidR="000577BA" w:rsidRPr="0050206A" w:rsidRDefault="000577BA" w:rsidP="00885CA0">
            <w:pPr>
              <w:spacing w:before="20"/>
              <w:ind w:left="144" w:right="288"/>
              <w:rPr>
                <w:rFonts w:ascii="Times New Roman" w:eastAsia="Aptos" w:hAnsi="Times New Roman" w:cs="Times New Roman"/>
                <w:sz w:val="28"/>
                <w:szCs w:val="28"/>
              </w:rPr>
            </w:pPr>
            <w:r w:rsidRPr="0050206A">
              <w:rPr>
                <w:rFonts w:ascii="Times New Roman" w:hAnsi="Times New Roman"/>
                <w:sz w:val="28"/>
              </w:rPr>
              <w:t>Name, country</w:t>
            </w:r>
          </w:p>
        </w:tc>
        <w:tc>
          <w:tcPr>
            <w:tcW w:w="3510" w:type="dxa"/>
            <w:gridSpan w:val="2"/>
            <w:vAlign w:val="center"/>
          </w:tcPr>
          <w:p w14:paraId="75DE40E5" w14:textId="77777777" w:rsidR="000577BA" w:rsidRPr="0050206A" w:rsidRDefault="000577BA" w:rsidP="00885CA0">
            <w:pPr>
              <w:spacing w:before="20"/>
              <w:ind w:left="144" w:right="144"/>
              <w:rPr>
                <w:rFonts w:ascii="Times New Roman" w:eastAsia="Aptos" w:hAnsi="Times New Roman" w:cs="Times New Roman"/>
                <w:sz w:val="28"/>
                <w:szCs w:val="28"/>
              </w:rPr>
            </w:pPr>
          </w:p>
        </w:tc>
      </w:tr>
      <w:tr w:rsidR="000577BA" w:rsidRPr="0050206A" w14:paraId="54694A0B" w14:textId="77777777" w:rsidTr="00046122">
        <w:tc>
          <w:tcPr>
            <w:tcW w:w="6826" w:type="dxa"/>
            <w:gridSpan w:val="3"/>
            <w:vAlign w:val="center"/>
          </w:tcPr>
          <w:p w14:paraId="634633AC" w14:textId="169234EF" w:rsidR="000577BA" w:rsidRPr="0050206A" w:rsidRDefault="000577BA" w:rsidP="007E3CF0">
            <w:pPr>
              <w:ind w:left="144" w:right="144"/>
              <w:rPr>
                <w:rFonts w:ascii="Times New Roman" w:eastAsia="Aptos" w:hAnsi="Times New Roman" w:cs="Times New Roman"/>
                <w:sz w:val="28"/>
                <w:szCs w:val="28"/>
              </w:rPr>
            </w:pPr>
            <w:r w:rsidRPr="0050206A">
              <w:rPr>
                <w:rFonts w:ascii="Times New Roman" w:hAnsi="Times New Roman"/>
                <w:sz w:val="28"/>
              </w:rPr>
              <w:t>Number, date and validity of the registration document (if available)</w:t>
            </w:r>
          </w:p>
        </w:tc>
        <w:tc>
          <w:tcPr>
            <w:tcW w:w="3510" w:type="dxa"/>
            <w:gridSpan w:val="2"/>
            <w:vAlign w:val="center"/>
          </w:tcPr>
          <w:p w14:paraId="0B94540E"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030FD329" w14:textId="77777777" w:rsidTr="00046122">
        <w:tc>
          <w:tcPr>
            <w:tcW w:w="6826" w:type="dxa"/>
            <w:gridSpan w:val="3"/>
            <w:vAlign w:val="center"/>
          </w:tcPr>
          <w:p w14:paraId="664A613C" w14:textId="23F529DB" w:rsidR="000577BA" w:rsidRPr="0050206A" w:rsidRDefault="000577BA" w:rsidP="00885CA0">
            <w:pPr>
              <w:ind w:left="144" w:right="288"/>
              <w:rPr>
                <w:rFonts w:ascii="Times New Roman" w:eastAsia="Aptos" w:hAnsi="Times New Roman" w:cs="Times New Roman"/>
                <w:sz w:val="28"/>
                <w:szCs w:val="28"/>
              </w:rPr>
            </w:pPr>
            <w:r w:rsidRPr="0050206A">
              <w:rPr>
                <w:rFonts w:ascii="Times New Roman" w:hAnsi="Times New Roman"/>
                <w:sz w:val="28"/>
              </w:rPr>
              <w:t>Legal address</w:t>
            </w:r>
          </w:p>
        </w:tc>
        <w:tc>
          <w:tcPr>
            <w:tcW w:w="3510" w:type="dxa"/>
            <w:gridSpan w:val="2"/>
            <w:vAlign w:val="center"/>
          </w:tcPr>
          <w:p w14:paraId="4AED0CC6"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0E304EE0" w14:textId="77777777" w:rsidTr="00046122">
        <w:tc>
          <w:tcPr>
            <w:tcW w:w="6826" w:type="dxa"/>
            <w:gridSpan w:val="3"/>
            <w:vAlign w:val="center"/>
          </w:tcPr>
          <w:p w14:paraId="11248D76" w14:textId="0EEC7A61" w:rsidR="000577BA" w:rsidRPr="0050206A" w:rsidRDefault="000577BA" w:rsidP="00885CA0">
            <w:pPr>
              <w:ind w:left="144" w:right="288"/>
              <w:rPr>
                <w:rFonts w:ascii="Times New Roman" w:eastAsia="Aptos" w:hAnsi="Times New Roman" w:cs="Times New Roman"/>
                <w:sz w:val="28"/>
                <w:szCs w:val="28"/>
              </w:rPr>
            </w:pPr>
            <w:r w:rsidRPr="0050206A">
              <w:rPr>
                <w:rFonts w:ascii="Times New Roman" w:hAnsi="Times New Roman"/>
                <w:sz w:val="28"/>
              </w:rPr>
              <w:t>Actual address</w:t>
            </w:r>
          </w:p>
        </w:tc>
        <w:tc>
          <w:tcPr>
            <w:tcW w:w="3510" w:type="dxa"/>
            <w:gridSpan w:val="2"/>
            <w:vAlign w:val="center"/>
          </w:tcPr>
          <w:p w14:paraId="1C1C8BEA"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5DE50AE4" w14:textId="77777777" w:rsidTr="00046122">
        <w:tc>
          <w:tcPr>
            <w:tcW w:w="6826" w:type="dxa"/>
            <w:gridSpan w:val="3"/>
            <w:vAlign w:val="center"/>
          </w:tcPr>
          <w:p w14:paraId="6E4EAA0F" w14:textId="2FB9EE9A"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Telephone and fax numbers, e-mail address (if available)</w:t>
            </w:r>
          </w:p>
        </w:tc>
        <w:tc>
          <w:tcPr>
            <w:tcW w:w="3510" w:type="dxa"/>
            <w:gridSpan w:val="2"/>
            <w:vAlign w:val="center"/>
          </w:tcPr>
          <w:p w14:paraId="365B0BEB"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D008996" w14:textId="77777777" w:rsidTr="00046122">
        <w:tc>
          <w:tcPr>
            <w:tcW w:w="6826" w:type="dxa"/>
            <w:gridSpan w:val="3"/>
            <w:vAlign w:val="center"/>
          </w:tcPr>
          <w:p w14:paraId="36DFA279" w14:textId="1A6E7AD6" w:rsidR="000577BA" w:rsidRPr="0050206A" w:rsidRDefault="000577BA" w:rsidP="000577BA">
            <w:pPr>
              <w:ind w:left="144"/>
              <w:rPr>
                <w:rFonts w:ascii="Times New Roman" w:eastAsia="Aptos" w:hAnsi="Times New Roman" w:cs="Times New Roman"/>
                <w:sz w:val="28"/>
                <w:szCs w:val="28"/>
              </w:rPr>
            </w:pPr>
            <w:r w:rsidRPr="0050206A">
              <w:rPr>
                <w:rFonts w:ascii="Times New Roman" w:hAnsi="Times New Roman"/>
                <w:sz w:val="28"/>
              </w:rPr>
              <w:t>Full name and position of the supervisor</w:t>
            </w:r>
          </w:p>
        </w:tc>
        <w:tc>
          <w:tcPr>
            <w:tcW w:w="3510" w:type="dxa"/>
            <w:gridSpan w:val="2"/>
            <w:vAlign w:val="center"/>
          </w:tcPr>
          <w:p w14:paraId="1AA87E43"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2BC9CABE" w14:textId="77777777" w:rsidTr="00046122">
        <w:tc>
          <w:tcPr>
            <w:tcW w:w="6826" w:type="dxa"/>
            <w:gridSpan w:val="3"/>
            <w:vAlign w:val="center"/>
          </w:tcPr>
          <w:p w14:paraId="28AB10A4" w14:textId="75BFD883"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Full name and position of the contact person</w:t>
            </w:r>
          </w:p>
        </w:tc>
        <w:tc>
          <w:tcPr>
            <w:tcW w:w="3510" w:type="dxa"/>
            <w:gridSpan w:val="2"/>
            <w:vAlign w:val="center"/>
          </w:tcPr>
          <w:p w14:paraId="2D62364C" w14:textId="77777777" w:rsidR="000577BA" w:rsidRPr="0050206A" w:rsidRDefault="000577BA" w:rsidP="00885CA0">
            <w:pPr>
              <w:ind w:left="144" w:right="144"/>
              <w:rPr>
                <w:rFonts w:ascii="Times New Roman" w:eastAsia="Aptos" w:hAnsi="Times New Roman" w:cs="Times New Roman"/>
                <w:sz w:val="28"/>
                <w:szCs w:val="28"/>
              </w:rPr>
            </w:pPr>
          </w:p>
        </w:tc>
      </w:tr>
      <w:tr w:rsidR="00885CA0" w:rsidRPr="0050206A" w14:paraId="28CC838D" w14:textId="77777777" w:rsidTr="00046122">
        <w:tc>
          <w:tcPr>
            <w:tcW w:w="10336" w:type="dxa"/>
            <w:gridSpan w:val="5"/>
            <w:vAlign w:val="center"/>
          </w:tcPr>
          <w:p w14:paraId="77739949" w14:textId="0D464403" w:rsidR="00885CA0" w:rsidRPr="0050206A" w:rsidRDefault="00885CA0" w:rsidP="00885CA0">
            <w:pPr>
              <w:ind w:left="144" w:right="144"/>
              <w:jc w:val="center"/>
              <w:rPr>
                <w:rFonts w:ascii="Times New Roman" w:eastAsia="Aptos" w:hAnsi="Times New Roman" w:cs="Times New Roman"/>
                <w:b/>
                <w:bCs/>
                <w:sz w:val="28"/>
                <w:szCs w:val="28"/>
              </w:rPr>
            </w:pPr>
            <w:r w:rsidRPr="0050206A">
              <w:rPr>
                <w:rFonts w:ascii="Times New Roman" w:hAnsi="Times New Roman"/>
                <w:b/>
                <w:sz w:val="28"/>
              </w:rPr>
              <w:t>Holder</w:t>
            </w:r>
            <w:r w:rsidRPr="0050206A">
              <w:rPr>
                <w:rFonts w:ascii="Times New Roman" w:hAnsi="Times New Roman"/>
                <w:b/>
                <w:sz w:val="28"/>
                <w:lang w:val="ru-RU"/>
              </w:rPr>
              <w:t xml:space="preserve"> </w:t>
            </w:r>
            <w:r w:rsidRPr="0050206A">
              <w:rPr>
                <w:rFonts w:ascii="Times New Roman" w:hAnsi="Times New Roman"/>
                <w:b/>
                <w:sz w:val="28"/>
              </w:rPr>
              <w:t>of</w:t>
            </w:r>
            <w:r w:rsidRPr="0050206A">
              <w:rPr>
                <w:rFonts w:ascii="Times New Roman" w:hAnsi="Times New Roman"/>
                <w:b/>
                <w:sz w:val="28"/>
                <w:lang w:val="ru-RU"/>
              </w:rPr>
              <w:t xml:space="preserve"> </w:t>
            </w:r>
            <w:r w:rsidRPr="0050206A">
              <w:rPr>
                <w:rFonts w:ascii="Times New Roman" w:hAnsi="Times New Roman"/>
                <w:b/>
                <w:sz w:val="28"/>
              </w:rPr>
              <w:t>Registration</w:t>
            </w:r>
            <w:r w:rsidRPr="0050206A">
              <w:rPr>
                <w:rFonts w:ascii="Times New Roman" w:hAnsi="Times New Roman"/>
                <w:b/>
                <w:sz w:val="28"/>
                <w:lang w:val="ru-RU"/>
              </w:rPr>
              <w:t xml:space="preserve"> </w:t>
            </w:r>
            <w:r w:rsidRPr="0050206A">
              <w:rPr>
                <w:rFonts w:ascii="Times New Roman" w:hAnsi="Times New Roman"/>
                <w:b/>
                <w:sz w:val="28"/>
              </w:rPr>
              <w:t>Certificate</w:t>
            </w:r>
          </w:p>
        </w:tc>
      </w:tr>
      <w:tr w:rsidR="000577BA" w:rsidRPr="0050206A" w14:paraId="6B1B246F" w14:textId="77777777" w:rsidTr="00046122">
        <w:tc>
          <w:tcPr>
            <w:tcW w:w="6826" w:type="dxa"/>
            <w:gridSpan w:val="3"/>
            <w:vAlign w:val="center"/>
          </w:tcPr>
          <w:p w14:paraId="48DF7FC7" w14:textId="6BB8D52A"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Name, country</w:t>
            </w:r>
          </w:p>
        </w:tc>
        <w:tc>
          <w:tcPr>
            <w:tcW w:w="3510" w:type="dxa"/>
            <w:gridSpan w:val="2"/>
            <w:vAlign w:val="center"/>
          </w:tcPr>
          <w:p w14:paraId="4B071E1D"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DAFB15F" w14:textId="77777777" w:rsidTr="00046122">
        <w:tc>
          <w:tcPr>
            <w:tcW w:w="6826" w:type="dxa"/>
            <w:gridSpan w:val="3"/>
            <w:vAlign w:val="center"/>
          </w:tcPr>
          <w:p w14:paraId="0B51B7BB" w14:textId="25CDD147"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Number, date and validity of the registration document (if available)</w:t>
            </w:r>
          </w:p>
        </w:tc>
        <w:tc>
          <w:tcPr>
            <w:tcW w:w="3510" w:type="dxa"/>
            <w:gridSpan w:val="2"/>
            <w:vAlign w:val="center"/>
          </w:tcPr>
          <w:p w14:paraId="42E105FE"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0D875E68" w14:textId="77777777" w:rsidTr="00046122">
        <w:tc>
          <w:tcPr>
            <w:tcW w:w="6826" w:type="dxa"/>
            <w:gridSpan w:val="3"/>
            <w:vAlign w:val="center"/>
          </w:tcPr>
          <w:p w14:paraId="68346A04" w14:textId="3A54CFD7"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Legal address</w:t>
            </w:r>
          </w:p>
        </w:tc>
        <w:tc>
          <w:tcPr>
            <w:tcW w:w="3510" w:type="dxa"/>
            <w:gridSpan w:val="2"/>
            <w:vAlign w:val="center"/>
          </w:tcPr>
          <w:p w14:paraId="0CF0D0CF"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405837F2" w14:textId="77777777" w:rsidTr="00046122">
        <w:tc>
          <w:tcPr>
            <w:tcW w:w="6826" w:type="dxa"/>
            <w:gridSpan w:val="3"/>
            <w:vAlign w:val="center"/>
          </w:tcPr>
          <w:p w14:paraId="1D3D8104" w14:textId="06C1BB1B"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Actual address</w:t>
            </w:r>
          </w:p>
        </w:tc>
        <w:tc>
          <w:tcPr>
            <w:tcW w:w="3510" w:type="dxa"/>
            <w:gridSpan w:val="2"/>
            <w:vAlign w:val="center"/>
          </w:tcPr>
          <w:p w14:paraId="09A2A9C9"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65D2C2BE" w14:textId="77777777" w:rsidTr="00046122">
        <w:tc>
          <w:tcPr>
            <w:tcW w:w="6826" w:type="dxa"/>
            <w:gridSpan w:val="3"/>
            <w:vAlign w:val="center"/>
          </w:tcPr>
          <w:p w14:paraId="13671409" w14:textId="3A7E2F99"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Telephone and fax numbers, e-mail address (if available)</w:t>
            </w:r>
          </w:p>
        </w:tc>
        <w:tc>
          <w:tcPr>
            <w:tcW w:w="3510" w:type="dxa"/>
            <w:gridSpan w:val="2"/>
            <w:vAlign w:val="center"/>
          </w:tcPr>
          <w:p w14:paraId="48B86A4C"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1FEEE4D3" w14:textId="77777777" w:rsidTr="00046122">
        <w:tc>
          <w:tcPr>
            <w:tcW w:w="6826" w:type="dxa"/>
            <w:gridSpan w:val="3"/>
            <w:vAlign w:val="center"/>
          </w:tcPr>
          <w:p w14:paraId="6185EAC2" w14:textId="6A72752D" w:rsidR="000577BA" w:rsidRPr="0050206A" w:rsidRDefault="000577BA" w:rsidP="00885CA0">
            <w:pPr>
              <w:ind w:left="144" w:right="288"/>
              <w:rPr>
                <w:rFonts w:ascii="Times New Roman" w:eastAsia="Aptos" w:hAnsi="Times New Roman" w:cs="Times New Roman"/>
                <w:sz w:val="28"/>
                <w:szCs w:val="28"/>
              </w:rPr>
            </w:pPr>
            <w:r w:rsidRPr="0050206A">
              <w:rPr>
                <w:rFonts w:ascii="Times New Roman" w:hAnsi="Times New Roman"/>
                <w:sz w:val="28"/>
              </w:rPr>
              <w:t>Full name and position of the supervisor</w:t>
            </w:r>
          </w:p>
        </w:tc>
        <w:tc>
          <w:tcPr>
            <w:tcW w:w="3510" w:type="dxa"/>
            <w:gridSpan w:val="2"/>
            <w:vAlign w:val="center"/>
          </w:tcPr>
          <w:p w14:paraId="39C399C5"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7510B2DA" w14:textId="77777777" w:rsidTr="00046122">
        <w:tc>
          <w:tcPr>
            <w:tcW w:w="6826" w:type="dxa"/>
            <w:gridSpan w:val="3"/>
            <w:vAlign w:val="center"/>
          </w:tcPr>
          <w:p w14:paraId="2ACD265B" w14:textId="581D2416" w:rsidR="000577BA" w:rsidRPr="0050206A" w:rsidRDefault="000577BA" w:rsidP="00885CA0">
            <w:pPr>
              <w:ind w:left="144" w:right="144"/>
              <w:rPr>
                <w:rFonts w:ascii="Times New Roman" w:eastAsia="Aptos" w:hAnsi="Times New Roman" w:cs="Times New Roman"/>
                <w:sz w:val="28"/>
                <w:szCs w:val="28"/>
              </w:rPr>
            </w:pPr>
            <w:r w:rsidRPr="0050206A">
              <w:rPr>
                <w:rFonts w:ascii="Times New Roman" w:hAnsi="Times New Roman"/>
                <w:sz w:val="28"/>
              </w:rPr>
              <w:t>Full name and position of the contact person</w:t>
            </w:r>
          </w:p>
        </w:tc>
        <w:tc>
          <w:tcPr>
            <w:tcW w:w="3510" w:type="dxa"/>
            <w:gridSpan w:val="2"/>
            <w:vAlign w:val="center"/>
          </w:tcPr>
          <w:p w14:paraId="48801775" w14:textId="77777777" w:rsidR="000577BA" w:rsidRPr="0050206A" w:rsidRDefault="000577BA" w:rsidP="00885CA0">
            <w:pPr>
              <w:ind w:left="144" w:right="144"/>
              <w:rPr>
                <w:rFonts w:ascii="Times New Roman" w:eastAsia="Aptos" w:hAnsi="Times New Roman" w:cs="Times New Roman"/>
                <w:sz w:val="28"/>
                <w:szCs w:val="28"/>
              </w:rPr>
            </w:pPr>
          </w:p>
        </w:tc>
      </w:tr>
      <w:tr w:rsidR="00885CA0" w:rsidRPr="0050206A" w14:paraId="49E9466D" w14:textId="77777777" w:rsidTr="00046122">
        <w:tc>
          <w:tcPr>
            <w:tcW w:w="10336" w:type="dxa"/>
            <w:gridSpan w:val="5"/>
            <w:vAlign w:val="center"/>
          </w:tcPr>
          <w:p w14:paraId="1CAA3CC0" w14:textId="63D533DC" w:rsidR="00885CA0" w:rsidRPr="0050206A" w:rsidRDefault="00885CA0" w:rsidP="00885CA0">
            <w:pPr>
              <w:ind w:left="144" w:right="144"/>
              <w:jc w:val="center"/>
              <w:rPr>
                <w:rFonts w:ascii="Times New Roman" w:eastAsia="Aptos" w:hAnsi="Times New Roman" w:cs="Times New Roman"/>
                <w:b/>
                <w:bCs/>
                <w:sz w:val="28"/>
                <w:szCs w:val="28"/>
              </w:rPr>
            </w:pPr>
            <w:r w:rsidRPr="0050206A">
              <w:rPr>
                <w:rFonts w:ascii="Times New Roman" w:hAnsi="Times New Roman"/>
                <w:b/>
                <w:sz w:val="28"/>
              </w:rPr>
              <w:t>Applicant</w:t>
            </w:r>
            <w:r w:rsidRPr="0050206A">
              <w:rPr>
                <w:rFonts w:ascii="Times New Roman" w:hAnsi="Times New Roman"/>
                <w:b/>
                <w:sz w:val="28"/>
                <w:lang w:val="ru-RU"/>
              </w:rPr>
              <w:t xml:space="preserve"> </w:t>
            </w:r>
            <w:r w:rsidRPr="0050206A">
              <w:rPr>
                <w:rFonts w:ascii="Times New Roman" w:hAnsi="Times New Roman"/>
                <w:b/>
                <w:sz w:val="28"/>
              </w:rPr>
              <w:t>organization</w:t>
            </w:r>
          </w:p>
        </w:tc>
      </w:tr>
      <w:tr w:rsidR="000577BA" w:rsidRPr="0050206A" w14:paraId="70ED9EF3" w14:textId="77777777" w:rsidTr="00046122">
        <w:tc>
          <w:tcPr>
            <w:tcW w:w="6826" w:type="dxa"/>
            <w:gridSpan w:val="3"/>
            <w:vAlign w:val="center"/>
          </w:tcPr>
          <w:p w14:paraId="153F91AD" w14:textId="20B561EC"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Name, country</w:t>
            </w:r>
          </w:p>
        </w:tc>
        <w:tc>
          <w:tcPr>
            <w:tcW w:w="3510" w:type="dxa"/>
            <w:gridSpan w:val="2"/>
            <w:vAlign w:val="center"/>
          </w:tcPr>
          <w:p w14:paraId="0163E8FB"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2F7C4DD4" w14:textId="77777777" w:rsidTr="00046122">
        <w:tc>
          <w:tcPr>
            <w:tcW w:w="6826" w:type="dxa"/>
            <w:gridSpan w:val="3"/>
            <w:vAlign w:val="center"/>
          </w:tcPr>
          <w:p w14:paraId="66F7D234" w14:textId="502A3BE2" w:rsidR="000577BA" w:rsidRPr="0050206A" w:rsidRDefault="000577BA" w:rsidP="00885CA0">
            <w:pPr>
              <w:ind w:left="144" w:right="144"/>
              <w:rPr>
                <w:rFonts w:ascii="Times New Roman" w:eastAsia="Aptos" w:hAnsi="Times New Roman" w:cs="Times New Roman"/>
                <w:sz w:val="28"/>
                <w:szCs w:val="28"/>
              </w:rPr>
            </w:pPr>
            <w:r w:rsidRPr="0050206A">
              <w:rPr>
                <w:rFonts w:ascii="Times New Roman" w:hAnsi="Times New Roman"/>
                <w:sz w:val="28"/>
              </w:rPr>
              <w:t>Number, date and validity of the registration document (if available)</w:t>
            </w:r>
          </w:p>
        </w:tc>
        <w:tc>
          <w:tcPr>
            <w:tcW w:w="3510" w:type="dxa"/>
            <w:gridSpan w:val="2"/>
            <w:vAlign w:val="center"/>
          </w:tcPr>
          <w:p w14:paraId="00253C05"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33CDC886" w14:textId="77777777" w:rsidTr="00046122">
        <w:tc>
          <w:tcPr>
            <w:tcW w:w="6826" w:type="dxa"/>
            <w:gridSpan w:val="3"/>
            <w:vAlign w:val="center"/>
          </w:tcPr>
          <w:p w14:paraId="4EC298D4" w14:textId="0FB14A37"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Legal address</w:t>
            </w:r>
          </w:p>
        </w:tc>
        <w:tc>
          <w:tcPr>
            <w:tcW w:w="3510" w:type="dxa"/>
            <w:gridSpan w:val="2"/>
            <w:vAlign w:val="center"/>
          </w:tcPr>
          <w:p w14:paraId="05DABE93"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7CA1FCE5" w14:textId="77777777" w:rsidTr="00046122">
        <w:tc>
          <w:tcPr>
            <w:tcW w:w="6826" w:type="dxa"/>
            <w:gridSpan w:val="3"/>
            <w:vAlign w:val="center"/>
          </w:tcPr>
          <w:p w14:paraId="78927C37" w14:textId="7A7A33FB"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Actual address</w:t>
            </w:r>
          </w:p>
        </w:tc>
        <w:tc>
          <w:tcPr>
            <w:tcW w:w="3510" w:type="dxa"/>
            <w:gridSpan w:val="2"/>
            <w:vAlign w:val="center"/>
          </w:tcPr>
          <w:p w14:paraId="6DBCBCC0"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5CB3A674" w14:textId="77777777" w:rsidTr="00046122">
        <w:tc>
          <w:tcPr>
            <w:tcW w:w="6826" w:type="dxa"/>
            <w:gridSpan w:val="3"/>
            <w:vAlign w:val="center"/>
          </w:tcPr>
          <w:p w14:paraId="6D6FD3CD" w14:textId="3445B3BA"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Telephone and faks numbers, e-mail address (if available)</w:t>
            </w:r>
          </w:p>
        </w:tc>
        <w:tc>
          <w:tcPr>
            <w:tcW w:w="3510" w:type="dxa"/>
            <w:gridSpan w:val="2"/>
            <w:vAlign w:val="center"/>
          </w:tcPr>
          <w:p w14:paraId="5D45E01D"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7B37C5D5" w14:textId="77777777" w:rsidTr="00046122">
        <w:tc>
          <w:tcPr>
            <w:tcW w:w="6826" w:type="dxa"/>
            <w:gridSpan w:val="3"/>
            <w:vAlign w:val="center"/>
          </w:tcPr>
          <w:p w14:paraId="73059BE2" w14:textId="0FCE5E60" w:rsidR="000577BA" w:rsidRPr="0050206A" w:rsidRDefault="000577BA" w:rsidP="00885CA0">
            <w:pPr>
              <w:ind w:left="144" w:right="144"/>
              <w:rPr>
                <w:rFonts w:ascii="Times New Roman" w:eastAsia="Aptos" w:hAnsi="Times New Roman" w:cs="Times New Roman"/>
                <w:sz w:val="28"/>
                <w:szCs w:val="28"/>
              </w:rPr>
            </w:pPr>
            <w:r w:rsidRPr="0050206A">
              <w:rPr>
                <w:rFonts w:ascii="Times New Roman" w:hAnsi="Times New Roman"/>
                <w:sz w:val="28"/>
              </w:rPr>
              <w:t>Full name and position of the supervisor</w:t>
            </w:r>
          </w:p>
        </w:tc>
        <w:tc>
          <w:tcPr>
            <w:tcW w:w="3510" w:type="dxa"/>
            <w:gridSpan w:val="2"/>
            <w:vAlign w:val="center"/>
          </w:tcPr>
          <w:p w14:paraId="090E0DE5"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79C81169" w14:textId="77777777" w:rsidTr="00046122">
        <w:tc>
          <w:tcPr>
            <w:tcW w:w="6826" w:type="dxa"/>
            <w:gridSpan w:val="3"/>
            <w:vAlign w:val="center"/>
          </w:tcPr>
          <w:p w14:paraId="25AD6CB3" w14:textId="5E27AB70" w:rsidR="000577BA" w:rsidRPr="0050206A" w:rsidRDefault="000577BA" w:rsidP="00885CA0">
            <w:pPr>
              <w:ind w:left="144" w:right="144"/>
              <w:rPr>
                <w:rFonts w:ascii="Times New Roman" w:eastAsia="Aptos" w:hAnsi="Times New Roman" w:cs="Times New Roman"/>
                <w:sz w:val="28"/>
                <w:szCs w:val="28"/>
              </w:rPr>
            </w:pPr>
            <w:r w:rsidRPr="0050206A">
              <w:rPr>
                <w:rFonts w:ascii="Times New Roman" w:hAnsi="Times New Roman"/>
                <w:sz w:val="28"/>
              </w:rPr>
              <w:t>Full name and position of the contact person</w:t>
            </w:r>
          </w:p>
        </w:tc>
        <w:tc>
          <w:tcPr>
            <w:tcW w:w="3510" w:type="dxa"/>
            <w:gridSpan w:val="2"/>
            <w:vAlign w:val="center"/>
          </w:tcPr>
          <w:p w14:paraId="09E38DEA" w14:textId="77777777" w:rsidR="000577BA" w:rsidRPr="0050206A" w:rsidRDefault="000577BA" w:rsidP="00885CA0">
            <w:pPr>
              <w:ind w:left="144" w:right="144"/>
              <w:rPr>
                <w:rFonts w:ascii="Times New Roman" w:eastAsia="Aptos" w:hAnsi="Times New Roman" w:cs="Times New Roman"/>
                <w:sz w:val="28"/>
                <w:szCs w:val="28"/>
              </w:rPr>
            </w:pPr>
          </w:p>
        </w:tc>
      </w:tr>
      <w:tr w:rsidR="000577BA" w:rsidRPr="0050206A" w14:paraId="7436ED15" w14:textId="77777777" w:rsidTr="00046122">
        <w:tc>
          <w:tcPr>
            <w:tcW w:w="6826" w:type="dxa"/>
            <w:gridSpan w:val="3"/>
            <w:vAlign w:val="center"/>
          </w:tcPr>
          <w:p w14:paraId="0B50ED52" w14:textId="27521E56" w:rsidR="000577BA" w:rsidRPr="0050206A" w:rsidRDefault="000577BA" w:rsidP="00885CA0">
            <w:pPr>
              <w:ind w:left="144" w:right="144"/>
              <w:jc w:val="both"/>
              <w:rPr>
                <w:rFonts w:ascii="Times New Roman" w:eastAsia="Aptos" w:hAnsi="Times New Roman" w:cs="Times New Roman"/>
                <w:sz w:val="28"/>
                <w:szCs w:val="28"/>
              </w:rPr>
            </w:pPr>
            <w:r w:rsidRPr="0050206A">
              <w:rPr>
                <w:rFonts w:ascii="Times New Roman" w:hAnsi="Times New Roman"/>
                <w:sz w:val="28"/>
              </w:rPr>
              <w:t>Full name of the head</w:t>
            </w:r>
          </w:p>
        </w:tc>
        <w:tc>
          <w:tcPr>
            <w:tcW w:w="3510" w:type="dxa"/>
            <w:gridSpan w:val="2"/>
            <w:vAlign w:val="center"/>
          </w:tcPr>
          <w:p w14:paraId="1F9D64F6" w14:textId="77777777" w:rsidR="000577BA" w:rsidRPr="0050206A" w:rsidRDefault="000577BA" w:rsidP="00885CA0">
            <w:pPr>
              <w:ind w:left="144" w:right="144"/>
              <w:rPr>
                <w:rFonts w:ascii="Times New Roman" w:eastAsia="Aptos" w:hAnsi="Times New Roman" w:cs="Times New Roman"/>
                <w:sz w:val="28"/>
                <w:szCs w:val="28"/>
              </w:rPr>
            </w:pPr>
          </w:p>
        </w:tc>
      </w:tr>
    </w:tbl>
    <w:p w14:paraId="584F73E5" w14:textId="77777777" w:rsidR="00885CA0" w:rsidRPr="0050206A" w:rsidRDefault="00885CA0" w:rsidP="005E3A31">
      <w:pPr>
        <w:pStyle w:val="ListParagraph"/>
        <w:tabs>
          <w:tab w:val="left" w:pos="1206"/>
        </w:tabs>
        <w:spacing w:after="0" w:line="240" w:lineRule="auto"/>
        <w:ind w:left="0"/>
        <w:contextualSpacing w:val="0"/>
        <w:rPr>
          <w:rFonts w:ascii="Times New Roman" w:hAnsi="Times New Roman" w:cs="Times New Roman"/>
          <w:sz w:val="28"/>
          <w:szCs w:val="28"/>
        </w:rPr>
        <w:sectPr w:rsidR="00885CA0" w:rsidRPr="0050206A" w:rsidSect="00BF6526">
          <w:headerReference w:type="default" r:id="rId41"/>
          <w:headerReference w:type="first" r:id="rId42"/>
          <w:footerReference w:type="first" r:id="rId43"/>
          <w:pgSz w:w="11906" w:h="16838" w:code="9"/>
          <w:pgMar w:top="1267" w:right="691" w:bottom="648" w:left="878" w:header="864" w:footer="720" w:gutter="0"/>
          <w:pgNumType w:start="1"/>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56"/>
        <w:gridCol w:w="5429"/>
        <w:gridCol w:w="4351"/>
      </w:tblGrid>
      <w:tr w:rsidR="00885CA0" w:rsidRPr="0050206A" w14:paraId="76C57968" w14:textId="77777777" w:rsidTr="008427A8">
        <w:tc>
          <w:tcPr>
            <w:tcW w:w="5056" w:type="dxa"/>
          </w:tcPr>
          <w:p w14:paraId="3DF8CC7F" w14:textId="77777777" w:rsidR="00885CA0" w:rsidRPr="0050206A" w:rsidRDefault="00885CA0" w:rsidP="00885CA0">
            <w:pPr>
              <w:ind w:right="72"/>
              <w:jc w:val="both"/>
              <w:rPr>
                <w:rFonts w:ascii="Times New Roman" w:eastAsia="Aptos" w:hAnsi="Times New Roman" w:cs="Times New Roman"/>
                <w:sz w:val="28"/>
                <w:szCs w:val="28"/>
              </w:rPr>
            </w:pPr>
          </w:p>
        </w:tc>
        <w:tc>
          <w:tcPr>
            <w:tcW w:w="5429" w:type="dxa"/>
          </w:tcPr>
          <w:p w14:paraId="0CCA06D2" w14:textId="77777777" w:rsidR="00885CA0" w:rsidRPr="0050206A" w:rsidRDefault="00885CA0" w:rsidP="00885CA0">
            <w:pPr>
              <w:ind w:right="72"/>
              <w:jc w:val="both"/>
              <w:rPr>
                <w:rFonts w:ascii="Times New Roman" w:eastAsia="Aptos" w:hAnsi="Times New Roman" w:cs="Times New Roman"/>
                <w:sz w:val="28"/>
                <w:szCs w:val="28"/>
              </w:rPr>
            </w:pPr>
          </w:p>
        </w:tc>
        <w:tc>
          <w:tcPr>
            <w:tcW w:w="4351" w:type="dxa"/>
            <w:vAlign w:val="center"/>
          </w:tcPr>
          <w:p w14:paraId="3D74623B" w14:textId="77777777" w:rsidR="00885CA0" w:rsidRPr="0050206A" w:rsidRDefault="00885CA0" w:rsidP="00885CA0">
            <w:pPr>
              <w:spacing w:before="40"/>
              <w:ind w:left="144" w:right="144"/>
              <w:jc w:val="center"/>
              <w:rPr>
                <w:rFonts w:ascii="Times New Roman" w:eastAsia="Aptos" w:hAnsi="Times New Roman" w:cs="Times New Roman"/>
                <w:sz w:val="22"/>
                <w:szCs w:val="22"/>
              </w:rPr>
            </w:pPr>
            <w:r w:rsidRPr="0050206A">
              <w:rPr>
                <w:rFonts w:ascii="Times New Roman" w:hAnsi="Times New Roman"/>
                <w:sz w:val="22"/>
              </w:rPr>
              <w:t xml:space="preserve">Appendix 3 </w:t>
            </w:r>
          </w:p>
          <w:p w14:paraId="34E95743" w14:textId="77777777" w:rsidR="00885CA0" w:rsidRPr="0050206A" w:rsidRDefault="00885CA0" w:rsidP="00885CA0">
            <w:pPr>
              <w:ind w:left="144" w:right="144"/>
              <w:jc w:val="center"/>
              <w:rPr>
                <w:rFonts w:ascii="Times New Roman" w:eastAsia="Aptos" w:hAnsi="Times New Roman" w:cs="Times New Roman"/>
                <w:sz w:val="28"/>
                <w:szCs w:val="28"/>
              </w:rPr>
            </w:pPr>
            <w:r w:rsidRPr="0050206A">
              <w:rPr>
                <w:rFonts w:ascii="Times New Roman" w:hAnsi="Times New Roman"/>
                <w:sz w:val="22"/>
              </w:rPr>
              <w:t>to the Regulation on the Procedure for State Registration of Medical Devices</w:t>
            </w:r>
          </w:p>
        </w:tc>
      </w:tr>
    </w:tbl>
    <w:p w14:paraId="10CF8358" w14:textId="77777777" w:rsidR="00885CA0" w:rsidRPr="0050206A" w:rsidRDefault="00885CA0" w:rsidP="00710F7D">
      <w:pPr>
        <w:spacing w:before="240" w:after="0" w:line="240" w:lineRule="auto"/>
        <w:ind w:right="230"/>
        <w:jc w:val="center"/>
        <w:rPr>
          <w:rFonts w:ascii="Times New Roman" w:eastAsia="Aptos" w:hAnsi="Times New Roman" w:cs="Times New Roman"/>
          <w:b/>
          <w:bCs/>
          <w:sz w:val="22"/>
          <w:szCs w:val="22"/>
        </w:rPr>
      </w:pPr>
      <w:r w:rsidRPr="0050206A">
        <w:rPr>
          <w:rFonts w:ascii="Times New Roman" w:hAnsi="Times New Roman"/>
          <w:b/>
          <w:sz w:val="22"/>
        </w:rPr>
        <w:t>LIST</w:t>
      </w:r>
    </w:p>
    <w:p w14:paraId="03EE847D" w14:textId="77777777" w:rsidR="00885CA0" w:rsidRPr="0050206A" w:rsidRDefault="00885CA0" w:rsidP="00885CA0">
      <w:pPr>
        <w:spacing w:after="120" w:line="240" w:lineRule="auto"/>
        <w:ind w:right="173"/>
        <w:jc w:val="center"/>
        <w:rPr>
          <w:rFonts w:ascii="Times New Roman" w:eastAsia="Aptos" w:hAnsi="Times New Roman" w:cs="Times New Roman"/>
          <w:b/>
          <w:bCs/>
          <w:sz w:val="22"/>
          <w:szCs w:val="22"/>
        </w:rPr>
      </w:pPr>
      <w:r w:rsidRPr="0050206A">
        <w:rPr>
          <w:rFonts w:ascii="Times New Roman" w:hAnsi="Times New Roman"/>
          <w:b/>
          <w:sz w:val="22"/>
        </w:rPr>
        <w:t>of documents to be submitted for state registration of medical devices</w:t>
      </w:r>
    </w:p>
    <w:tbl>
      <w:tblPr>
        <w:tblStyle w:val="TableGrid"/>
        <w:tblW w:w="0" w:type="auto"/>
        <w:tblInd w:w="29" w:type="dxa"/>
        <w:tblCellMar>
          <w:left w:w="0" w:type="dxa"/>
          <w:right w:w="0" w:type="dxa"/>
        </w:tblCellMar>
        <w:tblLook w:val="04A0" w:firstRow="1" w:lastRow="0" w:firstColumn="1" w:lastColumn="0" w:noHBand="0" w:noVBand="1"/>
      </w:tblPr>
      <w:tblGrid>
        <w:gridCol w:w="704"/>
        <w:gridCol w:w="2997"/>
        <w:gridCol w:w="2286"/>
        <w:gridCol w:w="2124"/>
        <w:gridCol w:w="2133"/>
        <w:gridCol w:w="2277"/>
        <w:gridCol w:w="2276"/>
      </w:tblGrid>
      <w:tr w:rsidR="00885CA0" w:rsidRPr="0050206A" w14:paraId="7544EBD3" w14:textId="77777777" w:rsidTr="008427A8">
        <w:tc>
          <w:tcPr>
            <w:tcW w:w="704" w:type="dxa"/>
            <w:vAlign w:val="center"/>
          </w:tcPr>
          <w:p w14:paraId="705D67C1" w14:textId="77777777" w:rsidR="00885CA0" w:rsidRPr="0050206A" w:rsidRDefault="00885CA0" w:rsidP="00885CA0">
            <w:pPr>
              <w:spacing w:line="228" w:lineRule="auto"/>
              <w:jc w:val="center"/>
              <w:rPr>
                <w:rFonts w:ascii="Times New Roman" w:eastAsia="Aptos" w:hAnsi="Times New Roman" w:cs="Times New Roman"/>
                <w:b/>
                <w:bCs/>
                <w:sz w:val="22"/>
                <w:szCs w:val="22"/>
              </w:rPr>
            </w:pPr>
            <w:r w:rsidRPr="0050206A">
              <w:rPr>
                <w:rFonts w:ascii="Times New Roman" w:hAnsi="Times New Roman"/>
                <w:b/>
                <w:sz w:val="22"/>
              </w:rPr>
              <w:t>No.</w:t>
            </w:r>
          </w:p>
        </w:tc>
        <w:tc>
          <w:tcPr>
            <w:tcW w:w="2997" w:type="dxa"/>
            <w:vAlign w:val="center"/>
          </w:tcPr>
          <w:p w14:paraId="4A6247BB" w14:textId="77777777" w:rsidR="00885CA0" w:rsidRPr="0050206A" w:rsidRDefault="00885CA0" w:rsidP="00885CA0">
            <w:pPr>
              <w:spacing w:line="228" w:lineRule="auto"/>
              <w:jc w:val="center"/>
              <w:rPr>
                <w:rFonts w:ascii="Times New Roman" w:eastAsia="Aptos" w:hAnsi="Times New Roman" w:cs="Times New Roman"/>
                <w:b/>
                <w:bCs/>
                <w:sz w:val="22"/>
                <w:szCs w:val="22"/>
              </w:rPr>
            </w:pPr>
            <w:r w:rsidRPr="0050206A">
              <w:rPr>
                <w:rFonts w:ascii="Times New Roman" w:hAnsi="Times New Roman"/>
                <w:b/>
                <w:sz w:val="22"/>
              </w:rPr>
              <w:t>Documents</w:t>
            </w:r>
          </w:p>
        </w:tc>
        <w:tc>
          <w:tcPr>
            <w:tcW w:w="2286" w:type="dxa"/>
            <w:vAlign w:val="center"/>
          </w:tcPr>
          <w:p w14:paraId="3766AB13" w14:textId="3919F087" w:rsidR="00885CA0" w:rsidRPr="0050206A" w:rsidRDefault="00885CA0" w:rsidP="00885CA0">
            <w:pPr>
              <w:spacing w:line="228" w:lineRule="auto"/>
              <w:jc w:val="center"/>
              <w:rPr>
                <w:rFonts w:ascii="Times New Roman" w:eastAsia="Aptos" w:hAnsi="Times New Roman" w:cs="Times New Roman"/>
                <w:b/>
                <w:bCs/>
                <w:sz w:val="22"/>
                <w:szCs w:val="22"/>
              </w:rPr>
            </w:pPr>
            <w:r w:rsidRPr="0050206A">
              <w:rPr>
                <w:rFonts w:ascii="Times New Roman" w:hAnsi="Times New Roman"/>
                <w:b/>
                <w:sz w:val="22"/>
              </w:rPr>
              <w:t>Medical devices of class I according to the level of safety</w:t>
            </w:r>
          </w:p>
        </w:tc>
        <w:tc>
          <w:tcPr>
            <w:tcW w:w="2124" w:type="dxa"/>
            <w:vAlign w:val="center"/>
          </w:tcPr>
          <w:p w14:paraId="78BDBF15" w14:textId="77777777" w:rsidR="00885CA0" w:rsidRPr="0050206A" w:rsidRDefault="00885CA0" w:rsidP="00885CA0">
            <w:pPr>
              <w:spacing w:line="228" w:lineRule="auto"/>
              <w:jc w:val="center"/>
              <w:rPr>
                <w:rFonts w:ascii="Times New Roman" w:eastAsia="Aptos" w:hAnsi="Times New Roman" w:cs="Times New Roman"/>
                <w:b/>
                <w:bCs/>
                <w:sz w:val="22"/>
                <w:szCs w:val="22"/>
              </w:rPr>
            </w:pPr>
            <w:r w:rsidRPr="0050206A">
              <w:rPr>
                <w:rFonts w:ascii="Times New Roman" w:hAnsi="Times New Roman"/>
                <w:b/>
                <w:sz w:val="22"/>
              </w:rPr>
              <w:t>Medical devices of class IIa according to the level of safety</w:t>
            </w:r>
          </w:p>
        </w:tc>
        <w:tc>
          <w:tcPr>
            <w:tcW w:w="2133" w:type="dxa"/>
            <w:vAlign w:val="center"/>
          </w:tcPr>
          <w:p w14:paraId="225877E6" w14:textId="6942B495" w:rsidR="00885CA0" w:rsidRPr="0050206A" w:rsidRDefault="00885CA0" w:rsidP="00885CA0">
            <w:pPr>
              <w:spacing w:line="228" w:lineRule="auto"/>
              <w:jc w:val="center"/>
              <w:rPr>
                <w:rFonts w:ascii="Times New Roman" w:eastAsia="Aptos" w:hAnsi="Times New Roman" w:cs="Times New Roman"/>
                <w:b/>
                <w:bCs/>
                <w:sz w:val="22"/>
                <w:szCs w:val="22"/>
              </w:rPr>
            </w:pPr>
            <w:r w:rsidRPr="0050206A">
              <w:rPr>
                <w:rFonts w:ascii="Times New Roman" w:hAnsi="Times New Roman"/>
                <w:b/>
                <w:sz w:val="22"/>
              </w:rPr>
              <w:t>Medical devices of class IIb according to the level of safety</w:t>
            </w:r>
          </w:p>
        </w:tc>
        <w:tc>
          <w:tcPr>
            <w:tcW w:w="2277" w:type="dxa"/>
            <w:vAlign w:val="center"/>
          </w:tcPr>
          <w:p w14:paraId="36FC825B" w14:textId="77777777" w:rsidR="00885CA0" w:rsidRPr="0050206A" w:rsidRDefault="00885CA0" w:rsidP="00885CA0">
            <w:pPr>
              <w:spacing w:line="228" w:lineRule="auto"/>
              <w:jc w:val="center"/>
              <w:rPr>
                <w:rFonts w:ascii="Times New Roman" w:eastAsia="Aptos" w:hAnsi="Times New Roman" w:cs="Times New Roman"/>
                <w:b/>
                <w:bCs/>
                <w:sz w:val="22"/>
                <w:szCs w:val="22"/>
              </w:rPr>
            </w:pPr>
            <w:r w:rsidRPr="0050206A">
              <w:rPr>
                <w:rFonts w:ascii="Times New Roman" w:hAnsi="Times New Roman"/>
                <w:b/>
                <w:sz w:val="22"/>
              </w:rPr>
              <w:t>Medical devices of class III according to the level of safety</w:t>
            </w:r>
          </w:p>
        </w:tc>
        <w:tc>
          <w:tcPr>
            <w:tcW w:w="2276" w:type="dxa"/>
            <w:vAlign w:val="center"/>
          </w:tcPr>
          <w:p w14:paraId="1021A1B2" w14:textId="77777777" w:rsidR="00885CA0" w:rsidRPr="0050206A" w:rsidRDefault="00885CA0" w:rsidP="00885CA0">
            <w:pPr>
              <w:spacing w:line="228" w:lineRule="auto"/>
              <w:jc w:val="center"/>
              <w:rPr>
                <w:rFonts w:ascii="Times New Roman" w:eastAsia="Aptos" w:hAnsi="Times New Roman" w:cs="Times New Roman"/>
                <w:b/>
                <w:bCs/>
                <w:sz w:val="22"/>
                <w:szCs w:val="22"/>
              </w:rPr>
            </w:pPr>
            <w:r w:rsidRPr="0050206A">
              <w:rPr>
                <w:rFonts w:ascii="Times New Roman" w:hAnsi="Times New Roman"/>
                <w:b/>
                <w:sz w:val="22"/>
              </w:rPr>
              <w:t>Note</w:t>
            </w:r>
          </w:p>
        </w:tc>
      </w:tr>
      <w:tr w:rsidR="00885CA0" w:rsidRPr="0050206A" w14:paraId="6C23EBBA" w14:textId="77777777" w:rsidTr="008427A8">
        <w:tc>
          <w:tcPr>
            <w:tcW w:w="704" w:type="dxa"/>
          </w:tcPr>
          <w:p w14:paraId="7017E666"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1</w:t>
            </w:r>
          </w:p>
        </w:tc>
        <w:tc>
          <w:tcPr>
            <w:tcW w:w="2997" w:type="dxa"/>
          </w:tcPr>
          <w:p w14:paraId="5FEED4DC" w14:textId="77777777" w:rsidR="00885CA0" w:rsidRPr="0050206A" w:rsidRDefault="00885CA0" w:rsidP="00885CA0">
            <w:pPr>
              <w:spacing w:line="233" w:lineRule="auto"/>
              <w:ind w:left="115" w:right="72"/>
              <w:jc w:val="both"/>
              <w:rPr>
                <w:rFonts w:ascii="Times New Roman" w:eastAsia="Aptos" w:hAnsi="Times New Roman" w:cs="Times New Roman"/>
                <w:sz w:val="22"/>
                <w:szCs w:val="22"/>
              </w:rPr>
            </w:pPr>
            <w:r w:rsidRPr="0050206A">
              <w:rPr>
                <w:rFonts w:ascii="Times New Roman" w:hAnsi="Times New Roman"/>
                <w:sz w:val="22"/>
              </w:rPr>
              <w:t>An application in accordance with Appendix 2 to the Regulation on the Procedure for State Registration of Medical Devices. When the application is submitted through a representative, a document confirming the authority of the representative (power of attorney).</w:t>
            </w:r>
          </w:p>
        </w:tc>
        <w:tc>
          <w:tcPr>
            <w:tcW w:w="2286" w:type="dxa"/>
          </w:tcPr>
          <w:p w14:paraId="6868D4DC"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18BAED11"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5625634A"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735EFDF9"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1E422F79" w14:textId="77777777" w:rsidR="00885CA0" w:rsidRPr="0050206A" w:rsidRDefault="00885CA0" w:rsidP="00885CA0">
            <w:pPr>
              <w:spacing w:line="233" w:lineRule="auto"/>
              <w:ind w:left="115" w:right="72"/>
              <w:jc w:val="both"/>
              <w:rPr>
                <w:rFonts w:ascii="Times New Roman" w:eastAsia="Aptos" w:hAnsi="Times New Roman" w:cs="Times New Roman"/>
                <w:sz w:val="22"/>
                <w:szCs w:val="22"/>
              </w:rPr>
            </w:pPr>
            <w:r w:rsidRPr="0050206A">
              <w:rPr>
                <w:rFonts w:ascii="Times New Roman" w:hAnsi="Times New Roman"/>
                <w:sz w:val="22"/>
              </w:rPr>
              <w:t>The power of attorney must be notarized or have an apostille stamp or be certified by a consulate.</w:t>
            </w:r>
          </w:p>
        </w:tc>
      </w:tr>
      <w:tr w:rsidR="00885CA0" w:rsidRPr="0050206A" w14:paraId="22787985" w14:textId="77777777" w:rsidTr="008427A8">
        <w:tc>
          <w:tcPr>
            <w:tcW w:w="704" w:type="dxa"/>
          </w:tcPr>
          <w:p w14:paraId="3917364E"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2</w:t>
            </w:r>
          </w:p>
        </w:tc>
        <w:tc>
          <w:tcPr>
            <w:tcW w:w="2997" w:type="dxa"/>
          </w:tcPr>
          <w:p w14:paraId="4A8B325D" w14:textId="77777777" w:rsidR="00885CA0" w:rsidRPr="0050206A" w:rsidRDefault="00885CA0" w:rsidP="00885CA0">
            <w:pPr>
              <w:spacing w:line="233" w:lineRule="auto"/>
              <w:ind w:left="115" w:right="72"/>
              <w:jc w:val="both"/>
              <w:rPr>
                <w:rFonts w:ascii="Times New Roman" w:eastAsia="Aptos" w:hAnsi="Times New Roman" w:cs="Times New Roman"/>
                <w:sz w:val="22"/>
                <w:szCs w:val="22"/>
              </w:rPr>
            </w:pPr>
            <w:r w:rsidRPr="0050206A">
              <w:rPr>
                <w:rFonts w:ascii="Times New Roman" w:hAnsi="Times New Roman"/>
                <w:sz w:val="22"/>
              </w:rPr>
              <w:t>Technical documentation of the medical device:</w:t>
            </w:r>
          </w:p>
        </w:tc>
        <w:tc>
          <w:tcPr>
            <w:tcW w:w="2286" w:type="dxa"/>
          </w:tcPr>
          <w:p w14:paraId="5918066E"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09BB9257"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7BE9C80D"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52ACA09E"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439ABE04" w14:textId="77777777" w:rsidR="00885CA0" w:rsidRPr="0050206A" w:rsidRDefault="00885CA0" w:rsidP="00885CA0">
            <w:pPr>
              <w:spacing w:line="233" w:lineRule="auto"/>
              <w:ind w:left="115" w:right="72"/>
              <w:jc w:val="both"/>
              <w:rPr>
                <w:rFonts w:ascii="Times New Roman" w:eastAsia="Aptos" w:hAnsi="Times New Roman" w:cs="Times New Roman"/>
                <w:sz w:val="22"/>
                <w:szCs w:val="22"/>
              </w:rPr>
            </w:pPr>
          </w:p>
        </w:tc>
      </w:tr>
      <w:tr w:rsidR="00885CA0" w:rsidRPr="0050206A" w14:paraId="3E324C45" w14:textId="77777777" w:rsidTr="008427A8">
        <w:tc>
          <w:tcPr>
            <w:tcW w:w="704" w:type="dxa"/>
          </w:tcPr>
          <w:p w14:paraId="02DAA389"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2.1.</w:t>
            </w:r>
          </w:p>
        </w:tc>
        <w:tc>
          <w:tcPr>
            <w:tcW w:w="2997" w:type="dxa"/>
          </w:tcPr>
          <w:p w14:paraId="18C0656F" w14:textId="77777777" w:rsidR="00885CA0" w:rsidRPr="0050206A" w:rsidRDefault="00885CA0" w:rsidP="00885CA0">
            <w:pPr>
              <w:spacing w:line="233" w:lineRule="auto"/>
              <w:ind w:left="115" w:right="72"/>
              <w:jc w:val="both"/>
              <w:rPr>
                <w:rFonts w:ascii="Times New Roman" w:eastAsia="Aptos" w:hAnsi="Times New Roman" w:cs="Times New Roman"/>
                <w:sz w:val="22"/>
                <w:szCs w:val="22"/>
              </w:rPr>
            </w:pPr>
            <w:r w:rsidRPr="0050206A">
              <w:rPr>
                <w:rFonts w:ascii="Times New Roman" w:hAnsi="Times New Roman"/>
                <w:sz w:val="22"/>
              </w:rPr>
              <w:t>Information about the medical device: scope, brief description, types and brief description of the medical device and its components, if available, the medical device nomenclature (GMDN) and the unique device identifier (UDI);</w:t>
            </w:r>
          </w:p>
        </w:tc>
        <w:tc>
          <w:tcPr>
            <w:tcW w:w="2286" w:type="dxa"/>
          </w:tcPr>
          <w:p w14:paraId="280022AD"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283F1F0A"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18969475"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63CA0D77"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59737A93" w14:textId="77777777" w:rsidR="00885CA0" w:rsidRPr="0050206A" w:rsidRDefault="00885CA0" w:rsidP="00885CA0">
            <w:pPr>
              <w:spacing w:line="233" w:lineRule="auto"/>
              <w:ind w:left="115" w:right="72"/>
              <w:jc w:val="both"/>
              <w:rPr>
                <w:rFonts w:ascii="Times New Roman" w:eastAsia="Aptos" w:hAnsi="Times New Roman" w:cs="Times New Roman"/>
                <w:sz w:val="22"/>
                <w:szCs w:val="22"/>
              </w:rPr>
            </w:pPr>
          </w:p>
        </w:tc>
      </w:tr>
      <w:tr w:rsidR="00885CA0" w:rsidRPr="0050206A" w14:paraId="029B1EE5" w14:textId="77777777" w:rsidTr="008427A8">
        <w:tc>
          <w:tcPr>
            <w:tcW w:w="704" w:type="dxa"/>
          </w:tcPr>
          <w:p w14:paraId="2AA4B801"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2.2.</w:t>
            </w:r>
          </w:p>
        </w:tc>
        <w:tc>
          <w:tcPr>
            <w:tcW w:w="2997" w:type="dxa"/>
          </w:tcPr>
          <w:p w14:paraId="0C33B60A" w14:textId="62002EEF" w:rsidR="00885CA0" w:rsidRPr="0050206A" w:rsidRDefault="00885CA0" w:rsidP="00885CA0">
            <w:pPr>
              <w:spacing w:line="233" w:lineRule="auto"/>
              <w:ind w:left="115" w:right="72"/>
              <w:jc w:val="both"/>
              <w:rPr>
                <w:rFonts w:ascii="Times New Roman" w:eastAsia="Aptos" w:hAnsi="Times New Roman" w:cs="Times New Roman"/>
                <w:sz w:val="22"/>
                <w:szCs w:val="22"/>
              </w:rPr>
            </w:pPr>
            <w:r w:rsidRPr="0050206A">
              <w:rPr>
                <w:rFonts w:ascii="Times New Roman" w:hAnsi="Times New Roman"/>
                <w:sz w:val="22"/>
              </w:rPr>
              <w:t>Information about the medicines contained in the medical device (composition, quantity of the medicine, compatibility of the medicine with the medical device, information about the registration of the medicine in the country of manufacture). (*) (**)</w:t>
            </w:r>
          </w:p>
        </w:tc>
        <w:tc>
          <w:tcPr>
            <w:tcW w:w="2286" w:type="dxa"/>
          </w:tcPr>
          <w:p w14:paraId="36DB4F89"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16871390"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57063827"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24A51CE4" w14:textId="77777777" w:rsidR="00885CA0" w:rsidRPr="0050206A" w:rsidRDefault="00885CA0" w:rsidP="00885CA0">
            <w:pPr>
              <w:spacing w:line="233" w:lineRule="auto"/>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1E06E335" w14:textId="77777777" w:rsidR="00DE5D80" w:rsidRPr="0050206A" w:rsidRDefault="00885CA0" w:rsidP="00885CA0">
            <w:pPr>
              <w:spacing w:line="233" w:lineRule="auto"/>
              <w:ind w:left="115" w:right="72"/>
              <w:jc w:val="both"/>
              <w:rPr>
                <w:rFonts w:ascii="Times New Roman" w:eastAsia="Aptos" w:hAnsi="Times New Roman" w:cs="Times New Roman"/>
                <w:sz w:val="22"/>
                <w:szCs w:val="22"/>
              </w:rPr>
            </w:pPr>
            <w:r w:rsidRPr="0050206A">
              <w:rPr>
                <w:rFonts w:ascii="Times New Roman" w:hAnsi="Times New Roman"/>
                <w:sz w:val="22"/>
              </w:rPr>
              <w:t xml:space="preserve">(*) the documents listed in these paragraphs are not required for software. </w:t>
            </w:r>
          </w:p>
          <w:p w14:paraId="6D521FCE" w14:textId="35FDBB1E" w:rsidR="00885CA0" w:rsidRPr="0050206A" w:rsidRDefault="00885CA0" w:rsidP="00885CA0">
            <w:pPr>
              <w:spacing w:line="233" w:lineRule="auto"/>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in vitro diagnostic devices.</w:t>
            </w:r>
          </w:p>
        </w:tc>
      </w:tr>
      <w:tr w:rsidR="00885CA0" w:rsidRPr="0050206A" w14:paraId="25C2EB7B" w14:textId="77777777" w:rsidTr="008427A8">
        <w:tc>
          <w:tcPr>
            <w:tcW w:w="704" w:type="dxa"/>
          </w:tcPr>
          <w:p w14:paraId="346E3903"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lastRenderedPageBreak/>
              <w:t>2.3.</w:t>
            </w:r>
          </w:p>
        </w:tc>
        <w:tc>
          <w:tcPr>
            <w:tcW w:w="2997" w:type="dxa"/>
          </w:tcPr>
          <w:p w14:paraId="038E0588" w14:textId="77777777"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 xml:space="preserve">A copy of the document granting the right to manufacture in the country of origin (if any). </w:t>
            </w:r>
          </w:p>
          <w:p w14:paraId="7A76D2EC" w14:textId="77777777"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Information about the manufacturer: a list of divisions and subsidiaries with the name, type of activity, legal address, form of ownership, management structure, status and powers.</w:t>
            </w:r>
          </w:p>
        </w:tc>
        <w:tc>
          <w:tcPr>
            <w:tcW w:w="2286" w:type="dxa"/>
          </w:tcPr>
          <w:p w14:paraId="3B86A17E"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36EE3F0F"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6CF5E595"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30757BBE"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2618F02E" w14:textId="77777777" w:rsidR="00885CA0" w:rsidRPr="0050206A" w:rsidRDefault="00885CA0" w:rsidP="00885CA0">
            <w:pPr>
              <w:ind w:left="115" w:right="72"/>
              <w:jc w:val="both"/>
              <w:rPr>
                <w:rFonts w:ascii="Times New Roman" w:eastAsia="Aptos" w:hAnsi="Times New Roman" w:cs="Times New Roman"/>
                <w:sz w:val="22"/>
                <w:szCs w:val="22"/>
              </w:rPr>
            </w:pPr>
          </w:p>
        </w:tc>
      </w:tr>
      <w:tr w:rsidR="00885CA0" w:rsidRPr="0050206A" w14:paraId="74F20B03" w14:textId="77777777" w:rsidTr="008427A8">
        <w:tc>
          <w:tcPr>
            <w:tcW w:w="704" w:type="dxa"/>
          </w:tcPr>
          <w:p w14:paraId="41D08E32"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2.4.</w:t>
            </w:r>
          </w:p>
        </w:tc>
        <w:tc>
          <w:tcPr>
            <w:tcW w:w="2997" w:type="dxa"/>
          </w:tcPr>
          <w:p w14:paraId="78EBFD0F" w14:textId="77777777" w:rsidR="00885CA0" w:rsidRPr="0050206A" w:rsidRDefault="00885CA0" w:rsidP="00885CA0">
            <w:pPr>
              <w:ind w:left="115" w:right="72"/>
              <w:jc w:val="both"/>
              <w:rPr>
                <w:rFonts w:ascii="Aptos" w:eastAsia="Aptos" w:hAnsi="Aptos" w:cs="Arial"/>
              </w:rPr>
            </w:pPr>
            <w:r w:rsidRPr="0050206A">
              <w:rPr>
                <w:rFonts w:ascii="Times New Roman" w:hAnsi="Times New Roman"/>
                <w:sz w:val="22"/>
              </w:rPr>
              <w:t>Creation and production information: technical drawing, scheme of production processes, main stages of production, packaging, testing and the procedure for releasing the finished product into free circulation.</w:t>
            </w:r>
            <w:r w:rsidRPr="0050206A">
              <w:rPr>
                <w:rFonts w:ascii="Aptos" w:hAnsi="Aptos"/>
              </w:rPr>
              <w:t xml:space="preserve"> </w:t>
            </w:r>
          </w:p>
          <w:p w14:paraId="1058340B" w14:textId="77777777"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Regulation of the production of domestic medical device manufacturer. (*)</w:t>
            </w:r>
          </w:p>
        </w:tc>
        <w:tc>
          <w:tcPr>
            <w:tcW w:w="2286" w:type="dxa"/>
          </w:tcPr>
          <w:p w14:paraId="22D14CC2"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527A823F"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40E38793"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73D4E053"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48AECCC2" w14:textId="77777777"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47A9288C" w14:textId="77777777" w:rsidTr="008427A8">
        <w:tc>
          <w:tcPr>
            <w:tcW w:w="704" w:type="dxa"/>
          </w:tcPr>
          <w:p w14:paraId="049D5872"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2.5.</w:t>
            </w:r>
          </w:p>
        </w:tc>
        <w:tc>
          <w:tcPr>
            <w:tcW w:w="2997" w:type="dxa"/>
          </w:tcPr>
          <w:p w14:paraId="2356C5B0" w14:textId="77777777" w:rsidR="00885CA0" w:rsidRPr="0050206A" w:rsidRDefault="00885CA0" w:rsidP="00885CA0">
            <w:pPr>
              <w:spacing w:after="200"/>
              <w:ind w:left="115" w:right="72"/>
              <w:jc w:val="both"/>
              <w:rPr>
                <w:rFonts w:ascii="Times New Roman" w:eastAsia="Aptos" w:hAnsi="Times New Roman" w:cs="Times New Roman"/>
                <w:sz w:val="22"/>
                <w:szCs w:val="22"/>
              </w:rPr>
            </w:pPr>
            <w:r w:rsidRPr="0050206A">
              <w:rPr>
                <w:rFonts w:ascii="Times New Roman" w:hAnsi="Times New Roman"/>
                <w:sz w:val="22"/>
              </w:rPr>
              <w:t>A list of standards or general specifications (with information about them) to which a medical device must comply.</w:t>
            </w:r>
          </w:p>
        </w:tc>
        <w:tc>
          <w:tcPr>
            <w:tcW w:w="2286" w:type="dxa"/>
          </w:tcPr>
          <w:p w14:paraId="52EAB439"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1110CCE5"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4C912D08"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78795C73"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62DCB218" w14:textId="77777777" w:rsidR="00885CA0" w:rsidRPr="0050206A" w:rsidRDefault="00885CA0" w:rsidP="00885CA0">
            <w:pPr>
              <w:ind w:left="115" w:right="72"/>
              <w:jc w:val="both"/>
              <w:rPr>
                <w:rFonts w:ascii="Times New Roman" w:eastAsia="Aptos" w:hAnsi="Times New Roman" w:cs="Times New Roman"/>
                <w:sz w:val="22"/>
                <w:szCs w:val="22"/>
              </w:rPr>
            </w:pPr>
          </w:p>
        </w:tc>
      </w:tr>
      <w:tr w:rsidR="00885CA0" w:rsidRPr="0050206A" w14:paraId="28450203" w14:textId="77777777" w:rsidTr="008427A8">
        <w:tc>
          <w:tcPr>
            <w:tcW w:w="704" w:type="dxa"/>
          </w:tcPr>
          <w:p w14:paraId="3F8556EE"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2.6.</w:t>
            </w:r>
          </w:p>
        </w:tc>
        <w:tc>
          <w:tcPr>
            <w:tcW w:w="2997" w:type="dxa"/>
          </w:tcPr>
          <w:p w14:paraId="7964BAA7" w14:textId="4A8D6604"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Regulatory document for foreign “in vitro” diagnostic medical device, normative document (draft) for domestic “in vitro” diagnostic medical device. (*)</w:t>
            </w:r>
          </w:p>
        </w:tc>
        <w:tc>
          <w:tcPr>
            <w:tcW w:w="2286" w:type="dxa"/>
          </w:tcPr>
          <w:p w14:paraId="2859A2D6"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11C8C37D"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5E003A6C"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49CE1AEC"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02EBB9D6" w14:textId="77777777"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4046E347" w14:textId="77777777" w:rsidTr="008427A8">
        <w:tc>
          <w:tcPr>
            <w:tcW w:w="704" w:type="dxa"/>
          </w:tcPr>
          <w:p w14:paraId="7A6AFA91"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2.7.</w:t>
            </w:r>
          </w:p>
        </w:tc>
        <w:tc>
          <w:tcPr>
            <w:tcW w:w="2997" w:type="dxa"/>
          </w:tcPr>
          <w:p w14:paraId="751B7679" w14:textId="77777777" w:rsidR="00885CA0" w:rsidRPr="0050206A" w:rsidRDefault="00885CA0" w:rsidP="00885CA0">
            <w:pPr>
              <w:spacing w:after="240"/>
              <w:ind w:left="115" w:right="72"/>
              <w:jc w:val="both"/>
              <w:rPr>
                <w:rFonts w:ascii="Times New Roman" w:eastAsia="Aptos" w:hAnsi="Times New Roman" w:cs="Times New Roman"/>
                <w:sz w:val="22"/>
                <w:szCs w:val="22"/>
              </w:rPr>
            </w:pPr>
            <w:r w:rsidRPr="0050206A">
              <w:rPr>
                <w:rFonts w:ascii="Times New Roman" w:hAnsi="Times New Roman"/>
                <w:sz w:val="22"/>
              </w:rPr>
              <w:t>Risk management and analysis report.</w:t>
            </w:r>
          </w:p>
        </w:tc>
        <w:tc>
          <w:tcPr>
            <w:tcW w:w="2286" w:type="dxa"/>
          </w:tcPr>
          <w:p w14:paraId="399CEC14"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5419994D"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751AF73C"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268BB7F4"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591CC88E" w14:textId="77777777" w:rsidR="00885CA0" w:rsidRPr="0050206A" w:rsidRDefault="00885CA0" w:rsidP="00885CA0">
            <w:pPr>
              <w:ind w:left="115" w:right="72"/>
              <w:jc w:val="both"/>
              <w:rPr>
                <w:rFonts w:ascii="Times New Roman" w:eastAsia="Aptos" w:hAnsi="Times New Roman" w:cs="Times New Roman"/>
                <w:sz w:val="22"/>
                <w:szCs w:val="22"/>
              </w:rPr>
            </w:pPr>
          </w:p>
        </w:tc>
      </w:tr>
      <w:tr w:rsidR="00885CA0" w:rsidRPr="0050206A" w14:paraId="6D5825F6" w14:textId="77777777" w:rsidTr="008427A8">
        <w:tc>
          <w:tcPr>
            <w:tcW w:w="704" w:type="dxa"/>
          </w:tcPr>
          <w:p w14:paraId="7A89DFA6"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2.8.</w:t>
            </w:r>
          </w:p>
        </w:tc>
        <w:tc>
          <w:tcPr>
            <w:tcW w:w="2997" w:type="dxa"/>
          </w:tcPr>
          <w:p w14:paraId="1655E0BD" w14:textId="77777777" w:rsidR="00885CA0" w:rsidRPr="0050206A" w:rsidRDefault="00885CA0" w:rsidP="00885CA0">
            <w:pPr>
              <w:spacing w:after="240"/>
              <w:ind w:left="115" w:right="72"/>
              <w:jc w:val="both"/>
              <w:rPr>
                <w:rFonts w:ascii="Times New Roman" w:eastAsia="Aptos" w:hAnsi="Times New Roman" w:cs="Times New Roman"/>
                <w:sz w:val="22"/>
                <w:szCs w:val="22"/>
              </w:rPr>
            </w:pPr>
            <w:r w:rsidRPr="0050206A">
              <w:rPr>
                <w:rFonts w:ascii="Times New Roman" w:hAnsi="Times New Roman"/>
                <w:sz w:val="22"/>
              </w:rPr>
              <w:t xml:space="preserve">Information on the sterilization process, including process validation, test results for </w:t>
            </w:r>
            <w:r w:rsidRPr="0050206A">
              <w:rPr>
                <w:rFonts w:ascii="Times New Roman" w:hAnsi="Times New Roman"/>
                <w:sz w:val="22"/>
              </w:rPr>
              <w:lastRenderedPageBreak/>
              <w:t>micro-organisms (bioburden level), bacterial endotoxins, specifying test methods for determining sterility (if necessary) and information on packaging validation. (*) (**)</w:t>
            </w:r>
          </w:p>
        </w:tc>
        <w:tc>
          <w:tcPr>
            <w:tcW w:w="2286" w:type="dxa"/>
          </w:tcPr>
          <w:p w14:paraId="779B68D5"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lastRenderedPageBreak/>
              <w:t>+</w:t>
            </w:r>
          </w:p>
        </w:tc>
        <w:tc>
          <w:tcPr>
            <w:tcW w:w="2124" w:type="dxa"/>
          </w:tcPr>
          <w:p w14:paraId="201199BC"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5E437991"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5D9B9953"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3555E357" w14:textId="77777777"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These documents are for sterile products.</w:t>
            </w:r>
          </w:p>
          <w:p w14:paraId="71349F1D" w14:textId="77777777" w:rsidR="00DE5D8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lastRenderedPageBreak/>
              <w:t xml:space="preserve">(*) the documents listed in these paragraphs are not required for software. </w:t>
            </w:r>
          </w:p>
          <w:p w14:paraId="3AFF4072" w14:textId="38C47C45"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in vitro diagnostic devices.</w:t>
            </w:r>
          </w:p>
        </w:tc>
      </w:tr>
      <w:tr w:rsidR="00885CA0" w:rsidRPr="0050206A" w14:paraId="1025658E" w14:textId="77777777" w:rsidTr="008427A8">
        <w:tc>
          <w:tcPr>
            <w:tcW w:w="704" w:type="dxa"/>
          </w:tcPr>
          <w:p w14:paraId="69B53252"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lastRenderedPageBreak/>
              <w:t>2.9.</w:t>
            </w:r>
          </w:p>
        </w:tc>
        <w:tc>
          <w:tcPr>
            <w:tcW w:w="2997" w:type="dxa"/>
          </w:tcPr>
          <w:p w14:paraId="6758599D" w14:textId="77777777" w:rsidR="00885CA0" w:rsidRPr="0050206A" w:rsidRDefault="00885CA0" w:rsidP="00885CA0">
            <w:pPr>
              <w:spacing w:after="240"/>
              <w:ind w:left="115" w:right="72"/>
              <w:jc w:val="both"/>
              <w:rPr>
                <w:rFonts w:ascii="Times New Roman" w:eastAsia="Aptos" w:hAnsi="Times New Roman" w:cs="Times New Roman"/>
                <w:sz w:val="22"/>
                <w:szCs w:val="22"/>
              </w:rPr>
            </w:pPr>
            <w:r w:rsidRPr="0050206A">
              <w:rPr>
                <w:rFonts w:ascii="Times New Roman" w:hAnsi="Times New Roman"/>
                <w:sz w:val="22"/>
              </w:rPr>
              <w:t>Information on the compliance of the medical device with the general requirements for safety, efficiency, marking and use documentation (general requirements)</w:t>
            </w:r>
          </w:p>
        </w:tc>
        <w:tc>
          <w:tcPr>
            <w:tcW w:w="2286" w:type="dxa"/>
          </w:tcPr>
          <w:p w14:paraId="4372D678"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279A8BCB"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6EF1A82F"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47CE112E"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4775E029" w14:textId="77777777" w:rsidR="00885CA0" w:rsidRPr="0050206A" w:rsidRDefault="00885CA0" w:rsidP="00885CA0">
            <w:pPr>
              <w:ind w:left="115" w:right="72"/>
              <w:jc w:val="both"/>
              <w:rPr>
                <w:rFonts w:ascii="Times New Roman" w:eastAsia="Aptos" w:hAnsi="Times New Roman" w:cs="Times New Roman"/>
                <w:sz w:val="22"/>
                <w:szCs w:val="22"/>
              </w:rPr>
            </w:pPr>
          </w:p>
        </w:tc>
      </w:tr>
      <w:tr w:rsidR="00885CA0" w:rsidRPr="0050206A" w14:paraId="79DBA842" w14:textId="77777777" w:rsidTr="008427A8">
        <w:tc>
          <w:tcPr>
            <w:tcW w:w="704" w:type="dxa"/>
          </w:tcPr>
          <w:p w14:paraId="05B5B834"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2.10.</w:t>
            </w:r>
          </w:p>
        </w:tc>
        <w:tc>
          <w:tcPr>
            <w:tcW w:w="2997" w:type="dxa"/>
          </w:tcPr>
          <w:p w14:paraId="27685E89" w14:textId="77777777" w:rsidR="00885CA0" w:rsidRPr="0050206A" w:rsidRDefault="00885CA0" w:rsidP="00710F7D">
            <w:pPr>
              <w:ind w:left="115" w:right="72"/>
              <w:jc w:val="both"/>
              <w:rPr>
                <w:rFonts w:ascii="Times New Roman" w:eastAsia="Aptos" w:hAnsi="Times New Roman" w:cs="Times New Roman"/>
                <w:sz w:val="22"/>
                <w:szCs w:val="22"/>
              </w:rPr>
            </w:pPr>
            <w:r w:rsidRPr="0050206A">
              <w:rPr>
                <w:rFonts w:ascii="Times New Roman" w:hAnsi="Times New Roman"/>
                <w:sz w:val="22"/>
              </w:rPr>
              <w:t>Information on test reports (verification) and validation conducted in order to prove compliance with general technical requirements of the medical device</w:t>
            </w:r>
          </w:p>
        </w:tc>
        <w:tc>
          <w:tcPr>
            <w:tcW w:w="2286" w:type="dxa"/>
          </w:tcPr>
          <w:p w14:paraId="69FF77B9" w14:textId="77777777" w:rsidR="00885CA0" w:rsidRPr="0050206A" w:rsidRDefault="00885CA0" w:rsidP="00885CA0">
            <w:pPr>
              <w:jc w:val="center"/>
              <w:rPr>
                <w:rFonts w:ascii="Times New Roman" w:eastAsia="Aptos" w:hAnsi="Times New Roman" w:cs="Times New Roman"/>
                <w:sz w:val="22"/>
                <w:szCs w:val="22"/>
              </w:rPr>
            </w:pPr>
          </w:p>
        </w:tc>
        <w:tc>
          <w:tcPr>
            <w:tcW w:w="2124" w:type="dxa"/>
          </w:tcPr>
          <w:p w14:paraId="08A0D8C4" w14:textId="77777777" w:rsidR="00885CA0" w:rsidRPr="0050206A" w:rsidRDefault="00885CA0" w:rsidP="00885CA0">
            <w:pPr>
              <w:jc w:val="center"/>
              <w:rPr>
                <w:rFonts w:ascii="Times New Roman" w:eastAsia="Aptos" w:hAnsi="Times New Roman" w:cs="Times New Roman"/>
                <w:sz w:val="22"/>
                <w:szCs w:val="22"/>
              </w:rPr>
            </w:pPr>
          </w:p>
        </w:tc>
        <w:tc>
          <w:tcPr>
            <w:tcW w:w="2133" w:type="dxa"/>
          </w:tcPr>
          <w:p w14:paraId="1DA8818A" w14:textId="77777777" w:rsidR="00885CA0" w:rsidRPr="0050206A" w:rsidRDefault="00885CA0" w:rsidP="00885CA0">
            <w:pPr>
              <w:jc w:val="center"/>
              <w:rPr>
                <w:rFonts w:ascii="Times New Roman" w:eastAsia="Aptos" w:hAnsi="Times New Roman" w:cs="Times New Roman"/>
                <w:sz w:val="22"/>
                <w:szCs w:val="22"/>
              </w:rPr>
            </w:pPr>
          </w:p>
        </w:tc>
        <w:tc>
          <w:tcPr>
            <w:tcW w:w="2277" w:type="dxa"/>
          </w:tcPr>
          <w:p w14:paraId="647E56A9" w14:textId="77777777" w:rsidR="00885CA0" w:rsidRPr="0050206A" w:rsidRDefault="00885CA0" w:rsidP="00885CA0">
            <w:pPr>
              <w:jc w:val="center"/>
              <w:rPr>
                <w:rFonts w:ascii="Times New Roman" w:eastAsia="Aptos" w:hAnsi="Times New Roman" w:cs="Times New Roman"/>
                <w:sz w:val="22"/>
                <w:szCs w:val="22"/>
              </w:rPr>
            </w:pPr>
          </w:p>
        </w:tc>
        <w:tc>
          <w:tcPr>
            <w:tcW w:w="2276" w:type="dxa"/>
          </w:tcPr>
          <w:p w14:paraId="5DCF6ED4" w14:textId="77777777" w:rsidR="00885CA0" w:rsidRPr="0050206A" w:rsidRDefault="00885CA0" w:rsidP="00885CA0">
            <w:pPr>
              <w:ind w:left="115" w:right="72"/>
              <w:jc w:val="both"/>
              <w:rPr>
                <w:rFonts w:ascii="Times New Roman" w:eastAsia="Aptos" w:hAnsi="Times New Roman" w:cs="Times New Roman"/>
                <w:sz w:val="22"/>
                <w:szCs w:val="22"/>
              </w:rPr>
            </w:pPr>
          </w:p>
        </w:tc>
      </w:tr>
      <w:tr w:rsidR="00885CA0" w:rsidRPr="0050206A" w14:paraId="0556AADB" w14:textId="77777777" w:rsidTr="008427A8">
        <w:tc>
          <w:tcPr>
            <w:tcW w:w="704" w:type="dxa"/>
          </w:tcPr>
          <w:p w14:paraId="7AD2E5BB"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2.11.</w:t>
            </w:r>
          </w:p>
        </w:tc>
        <w:tc>
          <w:tcPr>
            <w:tcW w:w="2997" w:type="dxa"/>
          </w:tcPr>
          <w:p w14:paraId="07C43D95" w14:textId="59016A97" w:rsidR="00885CA0" w:rsidRPr="0050206A" w:rsidRDefault="00710F7D" w:rsidP="00885CA0">
            <w:pPr>
              <w:spacing w:after="500"/>
              <w:ind w:left="115" w:right="72"/>
              <w:jc w:val="both"/>
              <w:rPr>
                <w:rFonts w:ascii="Times New Roman" w:eastAsia="Aptos" w:hAnsi="Times New Roman" w:cs="Times New Roman"/>
                <w:sz w:val="22"/>
                <w:szCs w:val="22"/>
              </w:rPr>
            </w:pPr>
            <w:r w:rsidRPr="0050206A">
              <w:rPr>
                <w:rFonts w:ascii="Times New Roman" w:hAnsi="Times New Roman"/>
                <w:sz w:val="22"/>
              </w:rPr>
              <w:t>Reports on specificity and sensitivity tests for in vitro diagnostic medical devices. (*)</w:t>
            </w:r>
          </w:p>
        </w:tc>
        <w:tc>
          <w:tcPr>
            <w:tcW w:w="2286" w:type="dxa"/>
          </w:tcPr>
          <w:p w14:paraId="0E7B4058"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296020D3"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67D8029C"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64E91135" w14:textId="77777777" w:rsidR="00885CA0" w:rsidRPr="0050206A" w:rsidRDefault="00885CA0" w:rsidP="00885CA0">
            <w:pPr>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5C4605BA" w14:textId="77777777" w:rsidR="00885CA0" w:rsidRPr="0050206A" w:rsidRDefault="00885CA0" w:rsidP="00885CA0">
            <w:pPr>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58E216EB" w14:textId="77777777" w:rsidTr="008427A8">
        <w:tc>
          <w:tcPr>
            <w:tcW w:w="704" w:type="dxa"/>
          </w:tcPr>
          <w:p w14:paraId="68E557D1"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2.12.</w:t>
            </w:r>
          </w:p>
        </w:tc>
        <w:tc>
          <w:tcPr>
            <w:tcW w:w="2997" w:type="dxa"/>
          </w:tcPr>
          <w:p w14:paraId="4166D8F9" w14:textId="313E59C8" w:rsidR="00885CA0" w:rsidRPr="0050206A" w:rsidRDefault="00885CA0" w:rsidP="00885CA0">
            <w:pPr>
              <w:spacing w:before="20" w:after="240"/>
              <w:ind w:left="115" w:right="72"/>
              <w:jc w:val="both"/>
              <w:rPr>
                <w:rFonts w:ascii="Times New Roman" w:eastAsia="Aptos" w:hAnsi="Times New Roman" w:cs="Times New Roman"/>
                <w:sz w:val="22"/>
                <w:szCs w:val="22"/>
              </w:rPr>
            </w:pPr>
            <w:r w:rsidRPr="0050206A">
              <w:rPr>
                <w:rFonts w:ascii="Times New Roman" w:hAnsi="Times New Roman"/>
                <w:sz w:val="22"/>
              </w:rPr>
              <w:t>Information on the absence of infectious agents in “in vitro” diagnostic medical devices made from biological material. (*)</w:t>
            </w:r>
          </w:p>
        </w:tc>
        <w:tc>
          <w:tcPr>
            <w:tcW w:w="2286" w:type="dxa"/>
          </w:tcPr>
          <w:p w14:paraId="219E9F73"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5D57D432"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0D745EB4"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4461DF61"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79C36AB8"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53A577E0" w14:textId="77777777" w:rsidTr="008427A8">
        <w:tc>
          <w:tcPr>
            <w:tcW w:w="704" w:type="dxa"/>
          </w:tcPr>
          <w:p w14:paraId="74961BCC"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2.13.</w:t>
            </w:r>
          </w:p>
        </w:tc>
        <w:tc>
          <w:tcPr>
            <w:tcW w:w="2997" w:type="dxa"/>
          </w:tcPr>
          <w:p w14:paraId="3DB54690" w14:textId="2F1A31E5"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xml:space="preserve">Information about specific software (if available): verification and validation results, information about the software architecture and life cycle, cybersecurity measures </w:t>
            </w:r>
            <w:r w:rsidRPr="0050206A">
              <w:rPr>
                <w:rFonts w:ascii="Times New Roman" w:hAnsi="Times New Roman"/>
                <w:sz w:val="22"/>
              </w:rPr>
              <w:lastRenderedPageBreak/>
              <w:t>(integrity control, access control, data protection and prevention of unauthorized interference), identification and marking, manufacturer test results, and a monitoring system for compliance with requirements.</w:t>
            </w:r>
          </w:p>
        </w:tc>
        <w:tc>
          <w:tcPr>
            <w:tcW w:w="2286" w:type="dxa"/>
          </w:tcPr>
          <w:p w14:paraId="6E60DA0D"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lastRenderedPageBreak/>
              <w:t>+</w:t>
            </w:r>
          </w:p>
        </w:tc>
        <w:tc>
          <w:tcPr>
            <w:tcW w:w="2124" w:type="dxa"/>
          </w:tcPr>
          <w:p w14:paraId="149A1977"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76CF9DB4"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15E1FA6E"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19510124" w14:textId="77777777" w:rsidR="00885CA0" w:rsidRPr="0050206A" w:rsidRDefault="00885CA0" w:rsidP="00885CA0">
            <w:pPr>
              <w:spacing w:before="20"/>
              <w:ind w:left="115" w:right="72"/>
              <w:jc w:val="both"/>
              <w:rPr>
                <w:rFonts w:ascii="Times New Roman" w:eastAsia="Aptos" w:hAnsi="Times New Roman" w:cs="Times New Roman"/>
                <w:sz w:val="22"/>
                <w:szCs w:val="22"/>
              </w:rPr>
            </w:pPr>
          </w:p>
        </w:tc>
      </w:tr>
      <w:tr w:rsidR="00885CA0" w:rsidRPr="0050206A" w14:paraId="06C0FBD9" w14:textId="77777777" w:rsidTr="008427A8">
        <w:tc>
          <w:tcPr>
            <w:tcW w:w="704" w:type="dxa"/>
          </w:tcPr>
          <w:p w14:paraId="0DF4B641"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2.14.</w:t>
            </w:r>
          </w:p>
        </w:tc>
        <w:tc>
          <w:tcPr>
            <w:tcW w:w="2997" w:type="dxa"/>
          </w:tcPr>
          <w:p w14:paraId="000081FB"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Stability study report – for products with a shelf life, with a translation of test results and conclusions into the official language. (*)</w:t>
            </w:r>
          </w:p>
        </w:tc>
        <w:tc>
          <w:tcPr>
            <w:tcW w:w="2286" w:type="dxa"/>
          </w:tcPr>
          <w:p w14:paraId="2E872DA9"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12EF7E12"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08C4395B"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6AD9101A"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244BB08E"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1FDFC4B8" w14:textId="77777777" w:rsidTr="008427A8">
        <w:tc>
          <w:tcPr>
            <w:tcW w:w="704" w:type="dxa"/>
          </w:tcPr>
          <w:p w14:paraId="348A7984"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2.15.</w:t>
            </w:r>
          </w:p>
        </w:tc>
        <w:tc>
          <w:tcPr>
            <w:tcW w:w="2997" w:type="dxa"/>
          </w:tcPr>
          <w:p w14:paraId="3F6493F2"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Adverse events and withdrawal reports (this information is not provided for newly developed and designed medical devices):</w:t>
            </w:r>
          </w:p>
          <w:p w14:paraId="108C8056"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a list of adverse events associated with the use of the medical device, in cases where a series of adverse events have occurred, the time period during which the reported events occurred, a brief description of each event and the total number of events of each type reported, a plan for resolving the problems and a coordination plan developed by the manufacturer for their elimination in each of these cases (if available).</w:t>
            </w:r>
          </w:p>
          <w:p w14:paraId="7924196A" w14:textId="16254D21" w:rsidR="00885CA0" w:rsidRPr="0050206A" w:rsidRDefault="00885CA0" w:rsidP="00885CA0">
            <w:pPr>
              <w:spacing w:after="220"/>
              <w:ind w:left="115" w:right="72"/>
              <w:jc w:val="both"/>
              <w:rPr>
                <w:rFonts w:ascii="Times New Roman" w:eastAsia="Aptos" w:hAnsi="Times New Roman" w:cs="Times New Roman"/>
                <w:sz w:val="22"/>
                <w:szCs w:val="22"/>
              </w:rPr>
            </w:pPr>
            <w:r w:rsidRPr="0050206A">
              <w:rPr>
                <w:rFonts w:ascii="Times New Roman" w:hAnsi="Times New Roman"/>
                <w:sz w:val="22"/>
              </w:rPr>
              <w:t>A plan for collecting and analyzing data on the safety and efficacy of medical devices in the post-registration phase.</w:t>
            </w:r>
          </w:p>
        </w:tc>
        <w:tc>
          <w:tcPr>
            <w:tcW w:w="2286" w:type="dxa"/>
          </w:tcPr>
          <w:p w14:paraId="78EFDDDB"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251F1F8F"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360A7450"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4A1CDFDA"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50C49047" w14:textId="77777777" w:rsidR="00885CA0" w:rsidRPr="0050206A" w:rsidRDefault="00885CA0" w:rsidP="00885CA0">
            <w:pPr>
              <w:spacing w:before="20"/>
              <w:ind w:left="115" w:right="72"/>
              <w:jc w:val="both"/>
              <w:rPr>
                <w:rFonts w:ascii="Times New Roman" w:eastAsia="Aptos" w:hAnsi="Times New Roman" w:cs="Times New Roman"/>
                <w:sz w:val="22"/>
                <w:szCs w:val="22"/>
              </w:rPr>
            </w:pPr>
          </w:p>
        </w:tc>
      </w:tr>
      <w:tr w:rsidR="00885CA0" w:rsidRPr="0050206A" w14:paraId="7354B3FB" w14:textId="77777777" w:rsidTr="008427A8">
        <w:tc>
          <w:tcPr>
            <w:tcW w:w="704" w:type="dxa"/>
          </w:tcPr>
          <w:p w14:paraId="668A80E9" w14:textId="1AF8E048"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2.16.</w:t>
            </w:r>
          </w:p>
        </w:tc>
        <w:tc>
          <w:tcPr>
            <w:tcW w:w="2997" w:type="dxa"/>
          </w:tcPr>
          <w:p w14:paraId="6A806214" w14:textId="605DEE50"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xml:space="preserve">Reports of studies (tests) on the assessment of biological effects </w:t>
            </w:r>
            <w:r w:rsidRPr="0050206A">
              <w:rPr>
                <w:rFonts w:ascii="Times New Roman" w:hAnsi="Times New Roman"/>
                <w:sz w:val="22"/>
              </w:rPr>
              <w:lastRenderedPageBreak/>
              <w:t>of medical devices, conducted in order to prove</w:t>
            </w:r>
            <w:r w:rsidRPr="0050206A">
              <w:rPr>
                <w:rFonts w:ascii="Aptos" w:hAnsi="Aptos"/>
              </w:rPr>
              <w:t xml:space="preserve"> </w:t>
            </w:r>
            <w:r w:rsidRPr="0050206A">
              <w:rPr>
                <w:rFonts w:ascii="Times New Roman" w:hAnsi="Times New Roman"/>
                <w:sz w:val="22"/>
              </w:rPr>
              <w:t>their compliance with general biological requirements. (*) (**)</w:t>
            </w:r>
          </w:p>
        </w:tc>
        <w:tc>
          <w:tcPr>
            <w:tcW w:w="2286" w:type="dxa"/>
          </w:tcPr>
          <w:p w14:paraId="5A3F87A2"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lastRenderedPageBreak/>
              <w:t>+</w:t>
            </w:r>
          </w:p>
        </w:tc>
        <w:tc>
          <w:tcPr>
            <w:tcW w:w="2124" w:type="dxa"/>
          </w:tcPr>
          <w:p w14:paraId="5243410B"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7923321D"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56466AAF"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6677A7FE"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xml:space="preserve">(*) the documents listed in these paragraphs are </w:t>
            </w:r>
            <w:r w:rsidRPr="0050206A">
              <w:rPr>
                <w:rFonts w:ascii="Times New Roman" w:hAnsi="Times New Roman"/>
                <w:sz w:val="22"/>
              </w:rPr>
              <w:lastRenderedPageBreak/>
              <w:t>not required for software.</w:t>
            </w:r>
          </w:p>
          <w:p w14:paraId="1774B51C" w14:textId="6C4B1DFA"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in vitro diagnostic devices.</w:t>
            </w:r>
          </w:p>
        </w:tc>
      </w:tr>
      <w:tr w:rsidR="00885CA0" w:rsidRPr="0050206A" w14:paraId="5D316AD6" w14:textId="77777777" w:rsidTr="008427A8">
        <w:tc>
          <w:tcPr>
            <w:tcW w:w="704" w:type="dxa"/>
          </w:tcPr>
          <w:p w14:paraId="1389A8F6"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lastRenderedPageBreak/>
              <w:t>2.17.</w:t>
            </w:r>
          </w:p>
        </w:tc>
        <w:tc>
          <w:tcPr>
            <w:tcW w:w="2997" w:type="dxa"/>
          </w:tcPr>
          <w:p w14:paraId="232393C0"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Biosafety information. (*)</w:t>
            </w:r>
          </w:p>
        </w:tc>
        <w:tc>
          <w:tcPr>
            <w:tcW w:w="2286" w:type="dxa"/>
          </w:tcPr>
          <w:p w14:paraId="26E7F0F0"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2B12E5E7"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0F0AAA09"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2729C9F4"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09354F57"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199A23C9" w14:textId="77777777" w:rsidTr="008427A8">
        <w:tc>
          <w:tcPr>
            <w:tcW w:w="704" w:type="dxa"/>
          </w:tcPr>
          <w:p w14:paraId="4BDC705A"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2.18.</w:t>
            </w:r>
          </w:p>
        </w:tc>
        <w:tc>
          <w:tcPr>
            <w:tcW w:w="2997" w:type="dxa"/>
          </w:tcPr>
          <w:p w14:paraId="62CF1A04"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A report proving the clinical efficacy and safety of a medical device.</w:t>
            </w:r>
          </w:p>
        </w:tc>
        <w:tc>
          <w:tcPr>
            <w:tcW w:w="2286" w:type="dxa"/>
          </w:tcPr>
          <w:p w14:paraId="3E25E5D1" w14:textId="1578DA12" w:rsidR="00885CA0" w:rsidRPr="0050206A" w:rsidRDefault="00710F7D"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4EEE5F03"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29BFD8FF"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3FF47F7C"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21CB9183"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Clinical efficacy is not required for safety class I medical devices (with the exception of sterile, measuring and invasive medical devices).</w:t>
            </w:r>
          </w:p>
        </w:tc>
      </w:tr>
      <w:tr w:rsidR="00885CA0" w:rsidRPr="0050206A" w14:paraId="1725AA58" w14:textId="77777777" w:rsidTr="008427A8">
        <w:tc>
          <w:tcPr>
            <w:tcW w:w="704" w:type="dxa"/>
          </w:tcPr>
          <w:p w14:paraId="495B9DA7"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2.19.</w:t>
            </w:r>
          </w:p>
        </w:tc>
        <w:tc>
          <w:tcPr>
            <w:tcW w:w="2997" w:type="dxa"/>
          </w:tcPr>
          <w:p w14:paraId="5ABBDC05"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Information on marking and packaging (13–18 cm color mock-ups with dimensions, labeling text (in the state language and in Russian or English for foreign manufacturers). (*)</w:t>
            </w:r>
          </w:p>
        </w:tc>
        <w:tc>
          <w:tcPr>
            <w:tcW w:w="2286" w:type="dxa"/>
          </w:tcPr>
          <w:p w14:paraId="73F4892D"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073F69A1"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26C3F6B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46DCB14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1B89F917"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10184CF1" w14:textId="77777777" w:rsidTr="008427A8">
        <w:tc>
          <w:tcPr>
            <w:tcW w:w="704" w:type="dxa"/>
          </w:tcPr>
          <w:p w14:paraId="1B04B44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2.20.</w:t>
            </w:r>
          </w:p>
        </w:tc>
        <w:tc>
          <w:tcPr>
            <w:tcW w:w="2997" w:type="dxa"/>
          </w:tcPr>
          <w:p w14:paraId="1E84FE7B" w14:textId="77777777" w:rsidR="00885CA0" w:rsidRPr="0050206A" w:rsidRDefault="00885CA0" w:rsidP="00885CA0">
            <w:pPr>
              <w:spacing w:before="20" w:after="200"/>
              <w:ind w:left="115" w:right="72"/>
              <w:jc w:val="both"/>
              <w:rPr>
                <w:rFonts w:ascii="Times New Roman" w:eastAsia="Aptos" w:hAnsi="Times New Roman" w:cs="Times New Roman"/>
                <w:sz w:val="22"/>
                <w:szCs w:val="22"/>
              </w:rPr>
            </w:pPr>
            <w:r w:rsidRPr="0050206A">
              <w:rPr>
                <w:rFonts w:ascii="Times New Roman" w:hAnsi="Times New Roman"/>
                <w:sz w:val="22"/>
              </w:rPr>
              <w:t>The instructions for use or operational manual of the medical device are in the state language and in Russian or English.</w:t>
            </w:r>
          </w:p>
        </w:tc>
        <w:tc>
          <w:tcPr>
            <w:tcW w:w="2286" w:type="dxa"/>
          </w:tcPr>
          <w:p w14:paraId="6F2383BB"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40818EFA"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4556D1FB"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2EC256C3"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708742BD" w14:textId="77777777" w:rsidR="00885CA0" w:rsidRPr="0050206A" w:rsidRDefault="00885CA0" w:rsidP="00885CA0">
            <w:pPr>
              <w:spacing w:before="20"/>
              <w:ind w:left="115" w:right="72"/>
              <w:jc w:val="both"/>
              <w:rPr>
                <w:rFonts w:ascii="Times New Roman" w:eastAsia="Aptos" w:hAnsi="Times New Roman" w:cs="Times New Roman"/>
                <w:sz w:val="22"/>
                <w:szCs w:val="22"/>
              </w:rPr>
            </w:pPr>
          </w:p>
        </w:tc>
      </w:tr>
      <w:tr w:rsidR="00885CA0" w:rsidRPr="0050206A" w14:paraId="16E3A776" w14:textId="77777777" w:rsidTr="008427A8">
        <w:tc>
          <w:tcPr>
            <w:tcW w:w="704" w:type="dxa"/>
          </w:tcPr>
          <w:p w14:paraId="0F4C6BD5"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3.</w:t>
            </w:r>
          </w:p>
        </w:tc>
        <w:tc>
          <w:tcPr>
            <w:tcW w:w="2997" w:type="dxa"/>
          </w:tcPr>
          <w:p w14:paraId="01D1794A"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A copy of the current certificate (according to ISO 13485 standard) issued to the manufacturer’s quality system.</w:t>
            </w:r>
          </w:p>
        </w:tc>
        <w:tc>
          <w:tcPr>
            <w:tcW w:w="2286" w:type="dxa"/>
          </w:tcPr>
          <w:p w14:paraId="5C26B41E"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53D8D17E"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3FE9C383"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05FE524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08A757E5"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Shall be issued by a valid and accredited organization</w:t>
            </w:r>
          </w:p>
        </w:tc>
      </w:tr>
      <w:tr w:rsidR="00885CA0" w:rsidRPr="0050206A" w14:paraId="7F1AD1F0" w14:textId="77777777" w:rsidTr="008427A8">
        <w:tc>
          <w:tcPr>
            <w:tcW w:w="704" w:type="dxa"/>
          </w:tcPr>
          <w:p w14:paraId="369C275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4.</w:t>
            </w:r>
          </w:p>
        </w:tc>
        <w:tc>
          <w:tcPr>
            <w:tcW w:w="2997" w:type="dxa"/>
          </w:tcPr>
          <w:p w14:paraId="1F9E2DC4" w14:textId="77777777" w:rsidR="00885CA0" w:rsidRPr="0050206A" w:rsidRDefault="00885CA0" w:rsidP="00885CA0">
            <w:pPr>
              <w:spacing w:before="20" w:after="200"/>
              <w:ind w:left="115" w:right="72"/>
              <w:jc w:val="both"/>
              <w:rPr>
                <w:rFonts w:ascii="Times New Roman" w:eastAsia="Aptos" w:hAnsi="Times New Roman" w:cs="Times New Roman"/>
                <w:sz w:val="22"/>
                <w:szCs w:val="22"/>
              </w:rPr>
            </w:pPr>
            <w:r w:rsidRPr="0050206A">
              <w:rPr>
                <w:rFonts w:ascii="Times New Roman" w:hAnsi="Times New Roman"/>
                <w:sz w:val="22"/>
              </w:rPr>
              <w:t>Declaration of Conformity to Safety and Performance Requirements.</w:t>
            </w:r>
          </w:p>
        </w:tc>
        <w:tc>
          <w:tcPr>
            <w:tcW w:w="2286" w:type="dxa"/>
          </w:tcPr>
          <w:p w14:paraId="124E870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699EF4AD"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121D8896"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120DA003"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2FC04B70" w14:textId="77777777" w:rsidR="00885CA0" w:rsidRPr="0050206A" w:rsidRDefault="00885CA0" w:rsidP="00885CA0">
            <w:pPr>
              <w:spacing w:before="20"/>
              <w:ind w:left="115" w:right="72"/>
              <w:jc w:val="both"/>
              <w:rPr>
                <w:rFonts w:ascii="Times New Roman" w:eastAsia="Aptos" w:hAnsi="Times New Roman" w:cs="Times New Roman"/>
                <w:sz w:val="22"/>
                <w:szCs w:val="22"/>
              </w:rPr>
            </w:pPr>
          </w:p>
        </w:tc>
      </w:tr>
      <w:tr w:rsidR="00885CA0" w:rsidRPr="0050206A" w14:paraId="77DA4CAF" w14:textId="77777777" w:rsidTr="008427A8">
        <w:tc>
          <w:tcPr>
            <w:tcW w:w="704" w:type="dxa"/>
          </w:tcPr>
          <w:p w14:paraId="42F4E49D"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lastRenderedPageBreak/>
              <w:t>5.</w:t>
            </w:r>
          </w:p>
        </w:tc>
        <w:tc>
          <w:tcPr>
            <w:tcW w:w="2997" w:type="dxa"/>
          </w:tcPr>
          <w:p w14:paraId="47F341C3"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A certificate of registration of the medical device in the country of manufacture or a document confirming its registration (certificate for free circulation, export certificate (with translation into the state language) or a copy of a document confirming its registration in other countries.</w:t>
            </w:r>
          </w:p>
        </w:tc>
        <w:tc>
          <w:tcPr>
            <w:tcW w:w="2286" w:type="dxa"/>
          </w:tcPr>
          <w:p w14:paraId="5A2EB0CD"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4C4195F1"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0B2226DB"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38394D0A"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094D5C4B" w14:textId="77777777" w:rsidR="00885CA0" w:rsidRPr="0050206A" w:rsidRDefault="00885CA0" w:rsidP="00885CA0">
            <w:pPr>
              <w:spacing w:before="20"/>
              <w:ind w:left="115" w:right="72"/>
              <w:jc w:val="both"/>
              <w:rPr>
                <w:rFonts w:ascii="Times New Roman" w:eastAsia="Aptos" w:hAnsi="Times New Roman" w:cs="Times New Roman"/>
                <w:sz w:val="22"/>
                <w:szCs w:val="22"/>
              </w:rPr>
            </w:pPr>
          </w:p>
        </w:tc>
      </w:tr>
      <w:tr w:rsidR="00885CA0" w:rsidRPr="0050206A" w14:paraId="5244140A" w14:textId="77777777" w:rsidTr="008427A8">
        <w:tc>
          <w:tcPr>
            <w:tcW w:w="704" w:type="dxa"/>
          </w:tcPr>
          <w:p w14:paraId="0CBCD28F"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6.</w:t>
            </w:r>
          </w:p>
        </w:tc>
        <w:tc>
          <w:tcPr>
            <w:tcW w:w="2997" w:type="dxa"/>
          </w:tcPr>
          <w:p w14:paraId="42E66A87" w14:textId="77777777" w:rsidR="00885CA0" w:rsidRPr="0050206A" w:rsidRDefault="00885CA0" w:rsidP="00885CA0">
            <w:pPr>
              <w:spacing w:before="20" w:after="480"/>
              <w:ind w:left="115" w:right="72"/>
              <w:jc w:val="both"/>
              <w:rPr>
                <w:rFonts w:ascii="Times New Roman" w:eastAsia="Aptos" w:hAnsi="Times New Roman" w:cs="Times New Roman"/>
                <w:sz w:val="22"/>
                <w:szCs w:val="22"/>
              </w:rPr>
            </w:pPr>
            <w:r w:rsidRPr="0050206A">
              <w:rPr>
                <w:rFonts w:ascii="Times New Roman" w:hAnsi="Times New Roman"/>
                <w:sz w:val="22"/>
              </w:rPr>
              <w:t>Photographs of the medical device (showing product appearance, components, consumables and materials) and catalogs (*).</w:t>
            </w:r>
          </w:p>
        </w:tc>
        <w:tc>
          <w:tcPr>
            <w:tcW w:w="2286" w:type="dxa"/>
          </w:tcPr>
          <w:p w14:paraId="1C9187D3"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161467C5"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27DDBA4C"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0040C543"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4FDC5209" w14:textId="77777777" w:rsidR="00885CA0" w:rsidRPr="0050206A" w:rsidRDefault="00885CA0" w:rsidP="00885CA0">
            <w:pPr>
              <w:spacing w:before="20"/>
              <w:ind w:left="115" w:right="72"/>
              <w:jc w:val="both"/>
              <w:rPr>
                <w:rFonts w:ascii="Times New Roman" w:eastAsia="Aptos" w:hAnsi="Times New Roman" w:cs="Times New Roman"/>
                <w:sz w:val="22"/>
                <w:szCs w:val="22"/>
              </w:rPr>
            </w:pPr>
            <w:r w:rsidRPr="0050206A">
              <w:rPr>
                <w:rFonts w:ascii="Times New Roman" w:hAnsi="Times New Roman"/>
                <w:sz w:val="22"/>
              </w:rPr>
              <w:t>(*) the documents listed in these paragraphs are not required for software.</w:t>
            </w:r>
          </w:p>
        </w:tc>
      </w:tr>
      <w:tr w:rsidR="00885CA0" w:rsidRPr="0050206A" w14:paraId="55E4F267" w14:textId="77777777" w:rsidTr="008427A8">
        <w:tc>
          <w:tcPr>
            <w:tcW w:w="704" w:type="dxa"/>
          </w:tcPr>
          <w:p w14:paraId="18C193A9"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7.</w:t>
            </w:r>
          </w:p>
        </w:tc>
        <w:tc>
          <w:tcPr>
            <w:tcW w:w="2997" w:type="dxa"/>
          </w:tcPr>
          <w:p w14:paraId="554A6D92" w14:textId="77777777" w:rsidR="00885CA0" w:rsidRPr="0050206A" w:rsidRDefault="00885CA0" w:rsidP="00885CA0">
            <w:pPr>
              <w:spacing w:before="20" w:after="240"/>
              <w:ind w:left="115" w:right="72"/>
              <w:jc w:val="both"/>
              <w:rPr>
                <w:rFonts w:ascii="Times New Roman" w:eastAsia="Aptos" w:hAnsi="Times New Roman" w:cs="Times New Roman"/>
                <w:sz w:val="22"/>
                <w:szCs w:val="22"/>
              </w:rPr>
            </w:pPr>
            <w:r w:rsidRPr="0050206A">
              <w:rPr>
                <w:rFonts w:ascii="Times New Roman" w:hAnsi="Times New Roman"/>
                <w:sz w:val="22"/>
              </w:rPr>
              <w:t>Production study (inspection) report.</w:t>
            </w:r>
          </w:p>
        </w:tc>
        <w:tc>
          <w:tcPr>
            <w:tcW w:w="2286" w:type="dxa"/>
          </w:tcPr>
          <w:p w14:paraId="235A5634"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5BA9CC66"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1C135826"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2D295D4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26EC64D4" w14:textId="77777777" w:rsidR="00885CA0" w:rsidRPr="0050206A" w:rsidRDefault="00885CA0" w:rsidP="00885CA0">
            <w:pPr>
              <w:spacing w:before="20"/>
              <w:ind w:left="115" w:right="72"/>
              <w:jc w:val="both"/>
              <w:rPr>
                <w:rFonts w:ascii="Times New Roman" w:eastAsia="Aptos" w:hAnsi="Times New Roman" w:cs="Times New Roman"/>
                <w:sz w:val="22"/>
                <w:szCs w:val="22"/>
              </w:rPr>
            </w:pPr>
          </w:p>
        </w:tc>
      </w:tr>
      <w:tr w:rsidR="00885CA0" w:rsidRPr="0050206A" w14:paraId="00E8C53E" w14:textId="77777777" w:rsidTr="008427A8">
        <w:tc>
          <w:tcPr>
            <w:tcW w:w="704" w:type="dxa"/>
          </w:tcPr>
          <w:p w14:paraId="4B344E02"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8.</w:t>
            </w:r>
          </w:p>
        </w:tc>
        <w:tc>
          <w:tcPr>
            <w:tcW w:w="2997" w:type="dxa"/>
          </w:tcPr>
          <w:p w14:paraId="30A16E7B" w14:textId="77777777" w:rsidR="00885CA0" w:rsidRPr="0050206A" w:rsidRDefault="00885CA0" w:rsidP="00885CA0">
            <w:pPr>
              <w:spacing w:before="20" w:after="260"/>
              <w:ind w:left="115" w:right="72"/>
              <w:jc w:val="both"/>
              <w:rPr>
                <w:rFonts w:ascii="Times New Roman" w:eastAsia="Aptos" w:hAnsi="Times New Roman" w:cs="Times New Roman"/>
                <w:sz w:val="22"/>
                <w:szCs w:val="22"/>
              </w:rPr>
            </w:pPr>
            <w:r w:rsidRPr="0050206A">
              <w:rPr>
                <w:rFonts w:ascii="Times New Roman" w:hAnsi="Times New Roman"/>
                <w:sz w:val="22"/>
              </w:rPr>
              <w:t>A protection document (certificate, patent and annex thereto) confirming the intellectual property rights (trademarks and industrial designs) used in the medical device, or an agreement on their use, or a conclusion from an authorized body in the field of intellectual property on the trade name and design of the medical device.</w:t>
            </w:r>
          </w:p>
        </w:tc>
        <w:tc>
          <w:tcPr>
            <w:tcW w:w="2286" w:type="dxa"/>
          </w:tcPr>
          <w:p w14:paraId="3C1830A9"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24" w:type="dxa"/>
          </w:tcPr>
          <w:p w14:paraId="070FA448"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133" w:type="dxa"/>
          </w:tcPr>
          <w:p w14:paraId="7E1E0C4F"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7" w:type="dxa"/>
          </w:tcPr>
          <w:p w14:paraId="61CB2EB4" w14:textId="77777777" w:rsidR="00885CA0" w:rsidRPr="0050206A" w:rsidRDefault="00885CA0" w:rsidP="00885CA0">
            <w:pPr>
              <w:spacing w:before="20"/>
              <w:jc w:val="center"/>
              <w:rPr>
                <w:rFonts w:ascii="Times New Roman" w:eastAsia="Aptos" w:hAnsi="Times New Roman" w:cs="Times New Roman"/>
                <w:sz w:val="22"/>
                <w:szCs w:val="22"/>
              </w:rPr>
            </w:pPr>
            <w:r w:rsidRPr="0050206A">
              <w:rPr>
                <w:rFonts w:ascii="Times New Roman" w:hAnsi="Times New Roman"/>
                <w:sz w:val="22"/>
              </w:rPr>
              <w:t>+</w:t>
            </w:r>
          </w:p>
        </w:tc>
        <w:tc>
          <w:tcPr>
            <w:tcW w:w="2276" w:type="dxa"/>
          </w:tcPr>
          <w:p w14:paraId="4ACBA0E8" w14:textId="77777777" w:rsidR="00885CA0" w:rsidRPr="0050206A" w:rsidRDefault="00885CA0" w:rsidP="00885CA0">
            <w:pPr>
              <w:spacing w:before="20"/>
              <w:ind w:left="115" w:right="72"/>
              <w:jc w:val="both"/>
              <w:rPr>
                <w:rFonts w:ascii="Times New Roman" w:eastAsia="Aptos" w:hAnsi="Times New Roman" w:cs="Times New Roman"/>
                <w:sz w:val="22"/>
                <w:szCs w:val="22"/>
              </w:rPr>
            </w:pPr>
          </w:p>
        </w:tc>
      </w:tr>
    </w:tbl>
    <w:p w14:paraId="7CE390A5" w14:textId="77777777" w:rsidR="00885CA0" w:rsidRPr="0050206A" w:rsidRDefault="00885CA0" w:rsidP="00885CA0">
      <w:pPr>
        <w:spacing w:before="240" w:after="0" w:line="240" w:lineRule="auto"/>
        <w:ind w:left="720" w:right="576"/>
        <w:jc w:val="both"/>
        <w:rPr>
          <w:rFonts w:ascii="Times New Roman" w:eastAsia="Aptos" w:hAnsi="Times New Roman" w:cs="Times New Roman"/>
          <w:b/>
          <w:bCs/>
        </w:rPr>
      </w:pPr>
      <w:r w:rsidRPr="0050206A">
        <w:rPr>
          <w:rFonts w:ascii="Times New Roman" w:hAnsi="Times New Roman"/>
          <w:b/>
        </w:rPr>
        <w:t>Note.</w:t>
      </w:r>
    </w:p>
    <w:p w14:paraId="413101D4" w14:textId="77777777" w:rsidR="00885CA0" w:rsidRPr="0050206A" w:rsidRDefault="00885CA0" w:rsidP="00885CA0">
      <w:pPr>
        <w:spacing w:after="0" w:line="216" w:lineRule="auto"/>
        <w:ind w:left="720"/>
        <w:jc w:val="both"/>
        <w:rPr>
          <w:rFonts w:ascii="Times New Roman" w:eastAsia="Aptos" w:hAnsi="Times New Roman" w:cs="Times New Roman"/>
          <w:i/>
          <w:iCs/>
          <w:sz w:val="23"/>
          <w:szCs w:val="23"/>
        </w:rPr>
      </w:pPr>
      <w:r w:rsidRPr="0050206A">
        <w:rPr>
          <w:rFonts w:ascii="Times New Roman" w:hAnsi="Times New Roman"/>
          <w:i/>
          <w:sz w:val="23"/>
        </w:rPr>
        <w:t>The applicant may not enter certain information in the documents without justification.</w:t>
      </w:r>
    </w:p>
    <w:p w14:paraId="101FF903" w14:textId="77777777" w:rsidR="00885CA0" w:rsidRPr="0050206A" w:rsidRDefault="00885CA0" w:rsidP="00885CA0">
      <w:pPr>
        <w:spacing w:after="0" w:line="240" w:lineRule="auto"/>
        <w:ind w:left="720" w:right="576"/>
        <w:jc w:val="both"/>
        <w:rPr>
          <w:rFonts w:ascii="Times New Roman" w:eastAsia="Aptos" w:hAnsi="Times New Roman" w:cs="Times New Roman"/>
          <w:i/>
          <w:iCs/>
          <w:sz w:val="23"/>
          <w:szCs w:val="23"/>
        </w:rPr>
      </w:pPr>
      <w:r w:rsidRPr="0050206A">
        <w:rPr>
          <w:rFonts w:ascii="Times New Roman" w:hAnsi="Times New Roman"/>
          <w:i/>
          <w:sz w:val="23"/>
        </w:rPr>
        <w:t>Several modifications may be included in one registration certificate of a medical device.</w:t>
      </w:r>
    </w:p>
    <w:p w14:paraId="4CC9D967" w14:textId="77777777" w:rsidR="00B20A2F" w:rsidRPr="0050206A" w:rsidRDefault="00885CA0" w:rsidP="00710F7D">
      <w:pPr>
        <w:pStyle w:val="ListParagraph"/>
        <w:tabs>
          <w:tab w:val="left" w:pos="1206"/>
        </w:tabs>
        <w:spacing w:after="0" w:line="240" w:lineRule="auto"/>
        <w:ind w:left="0" w:firstLine="720"/>
        <w:contextualSpacing w:val="0"/>
        <w:rPr>
          <w:rFonts w:ascii="Times New Roman" w:eastAsia="Aptos" w:hAnsi="Times New Roman" w:cs="Times New Roman"/>
          <w:i/>
          <w:iCs/>
          <w:sz w:val="23"/>
          <w:szCs w:val="23"/>
        </w:rPr>
        <w:sectPr w:rsidR="00B20A2F" w:rsidRPr="0050206A" w:rsidSect="00710F7D">
          <w:headerReference w:type="default" r:id="rId44"/>
          <w:footerReference w:type="default" r:id="rId45"/>
          <w:headerReference w:type="first" r:id="rId46"/>
          <w:footerReference w:type="first" r:id="rId47"/>
          <w:pgSz w:w="16838" w:h="11906" w:orient="landscape" w:code="9"/>
          <w:pgMar w:top="821" w:right="1080" w:bottom="1080" w:left="922" w:header="288" w:footer="720" w:gutter="0"/>
          <w:pgNumType w:start="1"/>
          <w:cols w:space="708"/>
          <w:titlePg/>
          <w:docGrid w:linePitch="360"/>
        </w:sectPr>
      </w:pPr>
      <w:r w:rsidRPr="0050206A">
        <w:rPr>
          <w:rFonts w:ascii="Times New Roman" w:hAnsi="Times New Roman"/>
          <w:i/>
          <w:sz w:val="23"/>
        </w:rPr>
        <w:t>The application for extension of the registration certificate shall be accompanied by conclusions from clinical facilities in the Republic of Uzbekistan on the safety and effectiveness of the medical device.</w:t>
      </w:r>
    </w:p>
    <w:tbl>
      <w:tblPr>
        <w:tblW w:w="0" w:type="auto"/>
        <w:tblCellMar>
          <w:left w:w="0" w:type="dxa"/>
          <w:right w:w="0" w:type="dxa"/>
        </w:tblCellMar>
        <w:tblLook w:val="04A0" w:firstRow="1" w:lastRow="0" w:firstColumn="1" w:lastColumn="0" w:noHBand="0" w:noVBand="1"/>
      </w:tblPr>
      <w:tblGrid>
        <w:gridCol w:w="2982"/>
        <w:gridCol w:w="2454"/>
        <w:gridCol w:w="4140"/>
      </w:tblGrid>
      <w:tr w:rsidR="00DA5261" w:rsidRPr="0050206A" w14:paraId="2FE71951" w14:textId="77777777" w:rsidTr="008427A8">
        <w:tc>
          <w:tcPr>
            <w:tcW w:w="2982" w:type="dxa"/>
          </w:tcPr>
          <w:p w14:paraId="60C71F06" w14:textId="77777777" w:rsidR="00DA5261" w:rsidRPr="0050206A" w:rsidRDefault="00DA5261" w:rsidP="008427A8">
            <w:pPr>
              <w:jc w:val="both"/>
              <w:rPr>
                <w:rFonts w:ascii="Times New Roman" w:hAnsi="Times New Roman" w:cs="Times New Roman"/>
                <w:sz w:val="28"/>
                <w:szCs w:val="28"/>
              </w:rPr>
            </w:pPr>
          </w:p>
        </w:tc>
        <w:tc>
          <w:tcPr>
            <w:tcW w:w="2454" w:type="dxa"/>
          </w:tcPr>
          <w:p w14:paraId="51FE014B" w14:textId="77777777" w:rsidR="00DA5261" w:rsidRPr="0050206A" w:rsidRDefault="00DA5261" w:rsidP="008427A8">
            <w:pPr>
              <w:jc w:val="both"/>
              <w:rPr>
                <w:rFonts w:ascii="Times New Roman" w:hAnsi="Times New Roman" w:cs="Times New Roman"/>
                <w:sz w:val="28"/>
                <w:szCs w:val="28"/>
              </w:rPr>
            </w:pPr>
          </w:p>
        </w:tc>
        <w:tc>
          <w:tcPr>
            <w:tcW w:w="4140" w:type="dxa"/>
          </w:tcPr>
          <w:p w14:paraId="18848B77" w14:textId="77777777" w:rsidR="00DA5261" w:rsidRPr="0050206A" w:rsidRDefault="00DA5261" w:rsidP="00710F7D">
            <w:pPr>
              <w:spacing w:before="20" w:after="0" w:line="240" w:lineRule="auto"/>
              <w:jc w:val="center"/>
              <w:rPr>
                <w:rFonts w:ascii="Times New Roman" w:hAnsi="Times New Roman" w:cs="Times New Roman"/>
                <w:sz w:val="28"/>
                <w:szCs w:val="28"/>
              </w:rPr>
            </w:pPr>
            <w:r w:rsidRPr="0050206A">
              <w:rPr>
                <w:rFonts w:ascii="Times New Roman" w:hAnsi="Times New Roman"/>
              </w:rPr>
              <w:t>Appendix 4 to the Regulation on the Procedure for State Registration of Medical Devices</w:t>
            </w:r>
          </w:p>
        </w:tc>
      </w:tr>
    </w:tbl>
    <w:p w14:paraId="4FC2FE09" w14:textId="77777777" w:rsidR="00DA5261" w:rsidRPr="0050206A" w:rsidRDefault="00DA5261" w:rsidP="00DA5261">
      <w:pPr>
        <w:pStyle w:val="ListParagraph"/>
        <w:tabs>
          <w:tab w:val="left" w:pos="1359"/>
        </w:tabs>
        <w:spacing w:before="460" w:after="0" w:line="240" w:lineRule="auto"/>
        <w:ind w:left="0" w:right="922"/>
        <w:contextualSpacing w:val="0"/>
        <w:jc w:val="right"/>
        <w:rPr>
          <w:rFonts w:ascii="Times New Roman" w:hAnsi="Times New Roman" w:cs="Times New Roman"/>
          <w:b/>
          <w:bCs/>
          <w:sz w:val="28"/>
          <w:szCs w:val="28"/>
        </w:rPr>
      </w:pPr>
      <w:r w:rsidRPr="0050206A">
        <w:rPr>
          <w:rFonts w:ascii="Times New Roman" w:hAnsi="Times New Roman"/>
          <w:b/>
          <w:sz w:val="28"/>
        </w:rPr>
        <w:t>SAMPLE</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2"/>
        <w:gridCol w:w="2709"/>
        <w:gridCol w:w="2979"/>
      </w:tblGrid>
      <w:tr w:rsidR="00DA5261" w:rsidRPr="0050206A" w14:paraId="07CC6E97" w14:textId="77777777" w:rsidTr="008427A8">
        <w:tc>
          <w:tcPr>
            <w:tcW w:w="3222" w:type="dxa"/>
          </w:tcPr>
          <w:p w14:paraId="06986F4C" w14:textId="77777777" w:rsidR="00DA5261" w:rsidRPr="0050206A" w:rsidRDefault="00DA5261" w:rsidP="008427A8">
            <w:pPr>
              <w:pStyle w:val="ListParagraph"/>
              <w:tabs>
                <w:tab w:val="left" w:pos="1359"/>
              </w:tabs>
              <w:spacing w:before="110"/>
              <w:ind w:left="0"/>
              <w:contextualSpacing w:val="0"/>
              <w:jc w:val="center"/>
              <w:rPr>
                <w:rFonts w:ascii="Times New Roman" w:hAnsi="Times New Roman" w:cs="Times New Roman"/>
                <w:b/>
                <w:bCs/>
                <w:sz w:val="26"/>
                <w:szCs w:val="26"/>
              </w:rPr>
            </w:pPr>
            <w:r w:rsidRPr="0050206A">
              <w:rPr>
                <w:rFonts w:ascii="Times New Roman" w:hAnsi="Times New Roman"/>
                <w:b/>
                <w:sz w:val="26"/>
              </w:rPr>
              <w:t>MINISTRY OF HEALTH OF THE REPUBLIC OF UZBEKISTAN</w:t>
            </w:r>
          </w:p>
        </w:tc>
        <w:tc>
          <w:tcPr>
            <w:tcW w:w="2709" w:type="dxa"/>
            <w:vAlign w:val="center"/>
          </w:tcPr>
          <w:p w14:paraId="20F269CA" w14:textId="77777777" w:rsidR="00DA5261" w:rsidRPr="0050206A" w:rsidRDefault="00DA5261" w:rsidP="008427A8">
            <w:pPr>
              <w:pStyle w:val="ListParagraph"/>
              <w:tabs>
                <w:tab w:val="left" w:pos="1359"/>
              </w:tabs>
              <w:ind w:left="0"/>
              <w:contextualSpacing w:val="0"/>
              <w:jc w:val="center"/>
              <w:rPr>
                <w:rFonts w:ascii="Times New Roman" w:hAnsi="Times New Roman" w:cs="Times New Roman"/>
                <w:sz w:val="28"/>
                <w:szCs w:val="28"/>
              </w:rPr>
            </w:pPr>
            <w:r w:rsidRPr="0050206A">
              <w:rPr>
                <w:rFonts w:ascii="Times New Roman" w:hAnsi="Times New Roman"/>
                <w:sz w:val="28"/>
              </w:rPr>
              <w:t>[Logo]</w:t>
            </w:r>
          </w:p>
        </w:tc>
        <w:tc>
          <w:tcPr>
            <w:tcW w:w="2979" w:type="dxa"/>
          </w:tcPr>
          <w:p w14:paraId="0ED1202F" w14:textId="14629140" w:rsidR="00DA5261" w:rsidRPr="0050206A" w:rsidRDefault="00DA5261" w:rsidP="008427A8">
            <w:pPr>
              <w:pStyle w:val="ListParagraph"/>
              <w:tabs>
                <w:tab w:val="left" w:pos="1359"/>
              </w:tabs>
              <w:spacing w:before="120"/>
              <w:ind w:left="0"/>
              <w:contextualSpacing w:val="0"/>
              <w:jc w:val="center"/>
              <w:rPr>
                <w:rFonts w:ascii="Times New Roman" w:hAnsi="Times New Roman" w:cs="Times New Roman"/>
                <w:b/>
                <w:bCs/>
                <w:sz w:val="26"/>
                <w:szCs w:val="26"/>
              </w:rPr>
            </w:pPr>
          </w:p>
        </w:tc>
      </w:tr>
    </w:tbl>
    <w:p w14:paraId="5228672F" w14:textId="77777777" w:rsidR="00DA5261" w:rsidRPr="0050206A" w:rsidRDefault="00DA5261" w:rsidP="00DA5261">
      <w:pPr>
        <w:pStyle w:val="ListParagraph"/>
        <w:tabs>
          <w:tab w:val="left" w:pos="1359"/>
        </w:tabs>
        <w:spacing w:before="120" w:after="0" w:line="240" w:lineRule="auto"/>
        <w:ind w:left="0" w:right="562"/>
        <w:contextualSpacing w:val="0"/>
        <w:jc w:val="center"/>
        <w:rPr>
          <w:rFonts w:ascii="Times New Roman" w:hAnsi="Times New Roman" w:cs="Times New Roman"/>
          <w:b/>
          <w:bCs/>
          <w:sz w:val="26"/>
          <w:szCs w:val="26"/>
        </w:rPr>
      </w:pPr>
      <w:r w:rsidRPr="0050206A">
        <w:rPr>
          <w:rFonts w:ascii="Times New Roman" w:hAnsi="Times New Roman"/>
          <w:b/>
          <w:sz w:val="26"/>
        </w:rPr>
        <w:t>STATE INSTITUTION “THE CENTER FOR PHARMACEUTICAL PRODUCTS SAFETY”</w:t>
      </w:r>
    </w:p>
    <w:p w14:paraId="4150F798" w14:textId="77777777" w:rsidR="00DA5261" w:rsidRPr="0050206A" w:rsidRDefault="00DA5261" w:rsidP="00DA5261">
      <w:pPr>
        <w:pStyle w:val="ListParagraph"/>
        <w:tabs>
          <w:tab w:val="left" w:pos="1359"/>
        </w:tabs>
        <w:spacing w:before="120" w:after="0" w:line="240" w:lineRule="auto"/>
        <w:ind w:left="1296" w:right="1872"/>
        <w:contextualSpacing w:val="0"/>
        <w:jc w:val="center"/>
        <w:rPr>
          <w:rFonts w:ascii="Times New Roman" w:hAnsi="Times New Roman" w:cs="Times New Roman"/>
          <w:b/>
          <w:bCs/>
          <w:sz w:val="26"/>
          <w:szCs w:val="26"/>
        </w:rPr>
      </w:pPr>
      <w:r w:rsidRPr="0050206A">
        <w:rPr>
          <w:rFonts w:ascii="Times New Roman" w:hAnsi="Times New Roman"/>
          <w:b/>
          <w:sz w:val="26"/>
        </w:rPr>
        <w:t>REGISTRATION</w:t>
      </w:r>
      <w:r w:rsidRPr="0050206A">
        <w:rPr>
          <w:rFonts w:ascii="Times New Roman" w:hAnsi="Times New Roman"/>
          <w:b/>
          <w:sz w:val="26"/>
          <w:lang w:val="ru-RU"/>
        </w:rPr>
        <w:t xml:space="preserve"> </w:t>
      </w:r>
      <w:r w:rsidRPr="0050206A">
        <w:rPr>
          <w:rFonts w:ascii="Times New Roman" w:hAnsi="Times New Roman"/>
          <w:b/>
          <w:sz w:val="26"/>
        </w:rPr>
        <w:t>CERTIFICATE</w:t>
      </w:r>
    </w:p>
    <w:p w14:paraId="5A3754F0" w14:textId="246B0D15" w:rsidR="00DA5261" w:rsidRPr="0050206A" w:rsidRDefault="00DA5261" w:rsidP="00DA5261">
      <w:pPr>
        <w:pStyle w:val="ListParagraph"/>
        <w:tabs>
          <w:tab w:val="left" w:pos="1359"/>
        </w:tabs>
        <w:spacing w:before="120" w:after="130" w:line="240" w:lineRule="auto"/>
        <w:ind w:left="1296" w:right="1872"/>
        <w:contextualSpacing w:val="0"/>
        <w:jc w:val="center"/>
        <w:rPr>
          <w:rFonts w:ascii="Times New Roman" w:hAnsi="Times New Roman" w:cs="Times New Roman"/>
          <w:b/>
          <w:bCs/>
          <w:sz w:val="26"/>
          <w:szCs w:val="26"/>
          <w:lang w:val="ru-RU"/>
        </w:rPr>
      </w:pPr>
    </w:p>
    <w:tbl>
      <w:tblPr>
        <w:tblStyle w:val="TableGrid"/>
        <w:tblW w:w="0" w:type="auto"/>
        <w:tblInd w:w="230" w:type="dxa"/>
        <w:tblCellMar>
          <w:left w:w="0" w:type="dxa"/>
          <w:right w:w="0" w:type="dxa"/>
        </w:tblCellMar>
        <w:tblLook w:val="04A0" w:firstRow="1" w:lastRow="0" w:firstColumn="1" w:lastColumn="0" w:noHBand="0" w:noVBand="1"/>
      </w:tblPr>
      <w:tblGrid>
        <w:gridCol w:w="5850"/>
        <w:gridCol w:w="3627"/>
      </w:tblGrid>
      <w:tr w:rsidR="00DA5261" w:rsidRPr="0050206A" w14:paraId="0D765EC8" w14:textId="77777777" w:rsidTr="008427A8">
        <w:tc>
          <w:tcPr>
            <w:tcW w:w="5850" w:type="dxa"/>
          </w:tcPr>
          <w:p w14:paraId="3438FCA2" w14:textId="233C2648" w:rsidR="00DA5261" w:rsidRPr="0050206A" w:rsidRDefault="00DA5261" w:rsidP="005156C8">
            <w:pPr>
              <w:pStyle w:val="ListParagraph"/>
              <w:tabs>
                <w:tab w:val="left" w:pos="1359"/>
              </w:tabs>
              <w:ind w:left="14" w:firstLine="29"/>
              <w:contextualSpacing w:val="0"/>
              <w:rPr>
                <w:rFonts w:ascii="Times New Roman" w:hAnsi="Times New Roman" w:cs="Times New Roman"/>
                <w:sz w:val="28"/>
                <w:szCs w:val="28"/>
              </w:rPr>
            </w:pPr>
            <w:r w:rsidRPr="0050206A">
              <w:rPr>
                <w:rFonts w:ascii="Times New Roman" w:hAnsi="Times New Roman"/>
                <w:sz w:val="28"/>
              </w:rPr>
              <w:t>Number</w:t>
            </w:r>
          </w:p>
        </w:tc>
        <w:tc>
          <w:tcPr>
            <w:tcW w:w="3627" w:type="dxa"/>
          </w:tcPr>
          <w:p w14:paraId="094093E5"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rPr>
            </w:pPr>
          </w:p>
        </w:tc>
      </w:tr>
      <w:tr w:rsidR="00DA5261" w:rsidRPr="0050206A" w14:paraId="28460B11" w14:textId="77777777" w:rsidTr="008427A8">
        <w:tc>
          <w:tcPr>
            <w:tcW w:w="5850" w:type="dxa"/>
          </w:tcPr>
          <w:p w14:paraId="111EE70A" w14:textId="324D1614" w:rsidR="00DA5261" w:rsidRPr="0050206A" w:rsidRDefault="00DA5261" w:rsidP="00DD2FA4">
            <w:pPr>
              <w:pStyle w:val="ListParagraph"/>
              <w:tabs>
                <w:tab w:val="left" w:pos="1359"/>
              </w:tabs>
              <w:spacing w:before="30"/>
              <w:ind w:left="14" w:right="720" w:firstLine="29"/>
              <w:contextualSpacing w:val="0"/>
              <w:rPr>
                <w:rFonts w:ascii="Times New Roman" w:hAnsi="Times New Roman" w:cs="Times New Roman"/>
                <w:sz w:val="28"/>
                <w:szCs w:val="28"/>
              </w:rPr>
            </w:pPr>
            <w:r w:rsidRPr="0050206A">
              <w:rPr>
                <w:rFonts w:ascii="Times New Roman" w:hAnsi="Times New Roman"/>
                <w:sz w:val="28"/>
              </w:rPr>
              <w:t>Date</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registration</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medical</w:t>
            </w:r>
            <w:r w:rsidRPr="0050206A">
              <w:rPr>
                <w:rFonts w:ascii="Times New Roman" w:hAnsi="Times New Roman"/>
                <w:sz w:val="28"/>
                <w:lang w:val="en-US"/>
              </w:rPr>
              <w:t xml:space="preserve"> </w:t>
            </w:r>
            <w:r w:rsidRPr="0050206A">
              <w:rPr>
                <w:rFonts w:ascii="Times New Roman" w:hAnsi="Times New Roman"/>
                <w:sz w:val="28"/>
              </w:rPr>
              <w:t>devices</w:t>
            </w:r>
          </w:p>
        </w:tc>
        <w:tc>
          <w:tcPr>
            <w:tcW w:w="3627" w:type="dxa"/>
          </w:tcPr>
          <w:p w14:paraId="69922FF0"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lang w:val="en-US"/>
              </w:rPr>
            </w:pPr>
          </w:p>
        </w:tc>
      </w:tr>
      <w:tr w:rsidR="00DA5261" w:rsidRPr="0050206A" w14:paraId="15655DBE" w14:textId="77777777" w:rsidTr="008427A8">
        <w:tc>
          <w:tcPr>
            <w:tcW w:w="5850" w:type="dxa"/>
          </w:tcPr>
          <w:p w14:paraId="35C46161" w14:textId="0D38BF3A" w:rsidR="00DA5261" w:rsidRPr="0050206A" w:rsidRDefault="00DA5261" w:rsidP="005156C8">
            <w:pPr>
              <w:pStyle w:val="ListParagraph"/>
              <w:tabs>
                <w:tab w:val="left" w:pos="1359"/>
              </w:tabs>
              <w:spacing w:before="30"/>
              <w:ind w:left="14" w:right="720" w:firstLine="29"/>
              <w:contextualSpacing w:val="0"/>
              <w:rPr>
                <w:rFonts w:ascii="Times New Roman" w:hAnsi="Times New Roman" w:cs="Times New Roman"/>
                <w:sz w:val="28"/>
                <w:szCs w:val="28"/>
              </w:rPr>
            </w:pPr>
            <w:r w:rsidRPr="0050206A">
              <w:rPr>
                <w:rFonts w:ascii="Times New Roman" w:hAnsi="Times New Roman"/>
                <w:sz w:val="28"/>
              </w:rPr>
              <w:t>Period of validity</w:t>
            </w:r>
          </w:p>
        </w:tc>
        <w:tc>
          <w:tcPr>
            <w:tcW w:w="3627" w:type="dxa"/>
          </w:tcPr>
          <w:p w14:paraId="49D898A9"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rPr>
            </w:pPr>
          </w:p>
        </w:tc>
      </w:tr>
      <w:tr w:rsidR="00DA5261" w:rsidRPr="0050206A" w14:paraId="6EE3C191" w14:textId="77777777" w:rsidTr="008427A8">
        <w:tc>
          <w:tcPr>
            <w:tcW w:w="5850" w:type="dxa"/>
          </w:tcPr>
          <w:p w14:paraId="6CCA0D66" w14:textId="052229D1" w:rsidR="00DA5261" w:rsidRPr="0050206A" w:rsidRDefault="00DA5261" w:rsidP="00DD2FA4">
            <w:pPr>
              <w:pStyle w:val="ListParagraph"/>
              <w:tabs>
                <w:tab w:val="left" w:pos="1359"/>
              </w:tabs>
              <w:spacing w:before="30"/>
              <w:ind w:left="14" w:right="432" w:firstLine="29"/>
              <w:contextualSpacing w:val="0"/>
              <w:rPr>
                <w:rFonts w:ascii="Times New Roman" w:hAnsi="Times New Roman" w:cs="Times New Roman"/>
                <w:sz w:val="28"/>
                <w:szCs w:val="28"/>
              </w:rPr>
            </w:pPr>
            <w:r w:rsidRPr="0050206A">
              <w:rPr>
                <w:rFonts w:ascii="Times New Roman" w:hAnsi="Times New Roman"/>
                <w:sz w:val="28"/>
              </w:rPr>
              <w:t>Holder</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the</w:t>
            </w:r>
            <w:r w:rsidRPr="0050206A">
              <w:rPr>
                <w:rFonts w:ascii="Times New Roman" w:hAnsi="Times New Roman"/>
                <w:sz w:val="28"/>
                <w:lang w:val="en-US"/>
              </w:rPr>
              <w:t xml:space="preserve"> </w:t>
            </w:r>
            <w:r w:rsidRPr="0050206A">
              <w:rPr>
                <w:rFonts w:ascii="Times New Roman" w:hAnsi="Times New Roman"/>
                <w:sz w:val="28"/>
              </w:rPr>
              <w:t>registration</w:t>
            </w:r>
            <w:r w:rsidRPr="0050206A">
              <w:rPr>
                <w:rFonts w:ascii="Times New Roman" w:hAnsi="Times New Roman"/>
                <w:sz w:val="28"/>
                <w:lang w:val="en-US"/>
              </w:rPr>
              <w:t xml:space="preserve"> </w:t>
            </w:r>
            <w:r w:rsidRPr="0050206A">
              <w:rPr>
                <w:rFonts w:ascii="Times New Roman" w:hAnsi="Times New Roman"/>
                <w:sz w:val="28"/>
              </w:rPr>
              <w:t>certificate</w:t>
            </w:r>
          </w:p>
        </w:tc>
        <w:tc>
          <w:tcPr>
            <w:tcW w:w="3627" w:type="dxa"/>
          </w:tcPr>
          <w:p w14:paraId="1E70F7EB"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lang w:val="en-US"/>
              </w:rPr>
            </w:pPr>
          </w:p>
        </w:tc>
      </w:tr>
      <w:tr w:rsidR="00DA5261" w:rsidRPr="0050206A" w14:paraId="2A328E5C" w14:textId="77777777" w:rsidTr="008427A8">
        <w:tc>
          <w:tcPr>
            <w:tcW w:w="5850" w:type="dxa"/>
          </w:tcPr>
          <w:p w14:paraId="7C57EBDC" w14:textId="174C613A" w:rsidR="00DA5261" w:rsidRPr="0050206A" w:rsidRDefault="00DA5261" w:rsidP="005156C8">
            <w:pPr>
              <w:pStyle w:val="ListParagraph"/>
              <w:tabs>
                <w:tab w:val="left" w:pos="1359"/>
              </w:tabs>
              <w:ind w:left="14" w:right="432" w:firstLine="29"/>
              <w:contextualSpacing w:val="0"/>
              <w:rPr>
                <w:rFonts w:ascii="Times New Roman" w:hAnsi="Times New Roman" w:cs="Times New Roman"/>
                <w:sz w:val="28"/>
                <w:szCs w:val="28"/>
              </w:rPr>
            </w:pPr>
            <w:r w:rsidRPr="0050206A">
              <w:rPr>
                <w:rFonts w:ascii="Times New Roman" w:hAnsi="Times New Roman"/>
                <w:sz w:val="28"/>
              </w:rPr>
              <w:t>Name of medical devices</w:t>
            </w:r>
          </w:p>
        </w:tc>
        <w:tc>
          <w:tcPr>
            <w:tcW w:w="3627" w:type="dxa"/>
          </w:tcPr>
          <w:p w14:paraId="54004A63"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rPr>
            </w:pPr>
          </w:p>
        </w:tc>
      </w:tr>
      <w:tr w:rsidR="00DA5261" w:rsidRPr="0050206A" w14:paraId="652A9CE8" w14:textId="77777777" w:rsidTr="008427A8">
        <w:tc>
          <w:tcPr>
            <w:tcW w:w="5850" w:type="dxa"/>
          </w:tcPr>
          <w:p w14:paraId="68269B5E" w14:textId="38C7E18C" w:rsidR="00DA5261" w:rsidRPr="0050206A" w:rsidRDefault="00DA5261" w:rsidP="005156C8">
            <w:pPr>
              <w:pStyle w:val="ListParagraph"/>
              <w:tabs>
                <w:tab w:val="left" w:pos="1359"/>
              </w:tabs>
              <w:ind w:left="14" w:right="432" w:firstLine="29"/>
              <w:contextualSpacing w:val="0"/>
              <w:rPr>
                <w:rFonts w:ascii="Times New Roman" w:hAnsi="Times New Roman" w:cs="Times New Roman"/>
                <w:sz w:val="28"/>
                <w:szCs w:val="28"/>
              </w:rPr>
            </w:pPr>
            <w:r w:rsidRPr="0050206A">
              <w:rPr>
                <w:rFonts w:ascii="Times New Roman" w:hAnsi="Times New Roman"/>
                <w:sz w:val="28"/>
              </w:rPr>
              <w:t>Potential application risk class</w:t>
            </w:r>
          </w:p>
        </w:tc>
        <w:tc>
          <w:tcPr>
            <w:tcW w:w="3627" w:type="dxa"/>
          </w:tcPr>
          <w:p w14:paraId="2C2366C7"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rPr>
            </w:pPr>
          </w:p>
        </w:tc>
      </w:tr>
      <w:tr w:rsidR="00DA5261" w:rsidRPr="0050206A" w14:paraId="7F00802E" w14:textId="77777777" w:rsidTr="008427A8">
        <w:tc>
          <w:tcPr>
            <w:tcW w:w="5850" w:type="dxa"/>
          </w:tcPr>
          <w:p w14:paraId="3FED50F8" w14:textId="5A842708" w:rsidR="00DA5261" w:rsidRPr="0050206A" w:rsidRDefault="00DA5261" w:rsidP="005156C8">
            <w:pPr>
              <w:pStyle w:val="ListParagraph"/>
              <w:pageBreakBefore/>
              <w:tabs>
                <w:tab w:val="left" w:pos="1359"/>
              </w:tabs>
              <w:spacing w:before="30"/>
              <w:ind w:left="0" w:right="288" w:firstLine="29"/>
              <w:contextualSpacing w:val="0"/>
              <w:rPr>
                <w:rFonts w:ascii="Times New Roman" w:hAnsi="Times New Roman" w:cs="Times New Roman"/>
                <w:sz w:val="28"/>
                <w:szCs w:val="28"/>
              </w:rPr>
            </w:pPr>
            <w:r w:rsidRPr="0050206A">
              <w:rPr>
                <w:rFonts w:ascii="Times New Roman" w:hAnsi="Times New Roman"/>
                <w:sz w:val="28"/>
              </w:rPr>
              <w:lastRenderedPageBreak/>
              <w:t>Global Medical Device Nomenclature (GMDN) (if available)</w:t>
            </w:r>
          </w:p>
        </w:tc>
        <w:tc>
          <w:tcPr>
            <w:tcW w:w="3627" w:type="dxa"/>
          </w:tcPr>
          <w:p w14:paraId="0E481955" w14:textId="77777777" w:rsidR="00DA5261" w:rsidRPr="0050206A" w:rsidRDefault="00DA5261" w:rsidP="008427A8">
            <w:pPr>
              <w:pStyle w:val="ListParagraph"/>
              <w:pageBreakBefore/>
              <w:tabs>
                <w:tab w:val="left" w:pos="1359"/>
              </w:tabs>
              <w:ind w:left="101"/>
              <w:contextualSpacing w:val="0"/>
              <w:rPr>
                <w:rFonts w:ascii="Times New Roman" w:hAnsi="Times New Roman" w:cs="Times New Roman"/>
                <w:sz w:val="28"/>
                <w:szCs w:val="28"/>
                <w:lang w:val="en-US"/>
              </w:rPr>
            </w:pPr>
          </w:p>
        </w:tc>
      </w:tr>
      <w:tr w:rsidR="00DA5261" w:rsidRPr="0050206A" w14:paraId="115C85EA" w14:textId="77777777" w:rsidTr="008427A8">
        <w:tc>
          <w:tcPr>
            <w:tcW w:w="5850" w:type="dxa"/>
          </w:tcPr>
          <w:p w14:paraId="03D13043" w14:textId="20B45BF4" w:rsidR="00DA5261" w:rsidRPr="0050206A" w:rsidRDefault="00DA5261" w:rsidP="005156C8">
            <w:pPr>
              <w:pStyle w:val="ListParagraph"/>
              <w:tabs>
                <w:tab w:val="left" w:pos="1359"/>
              </w:tabs>
              <w:ind w:left="0" w:right="288" w:firstLine="29"/>
              <w:contextualSpacing w:val="0"/>
              <w:rPr>
                <w:rFonts w:ascii="Times New Roman" w:hAnsi="Times New Roman" w:cs="Times New Roman"/>
                <w:sz w:val="28"/>
                <w:szCs w:val="28"/>
              </w:rPr>
            </w:pPr>
            <w:r w:rsidRPr="0050206A">
              <w:rPr>
                <w:rFonts w:ascii="Times New Roman" w:hAnsi="Times New Roman"/>
                <w:sz w:val="28"/>
              </w:rPr>
              <w:t>The</w:t>
            </w:r>
            <w:r w:rsidRPr="0050206A">
              <w:rPr>
                <w:rFonts w:ascii="Times New Roman" w:hAnsi="Times New Roman"/>
                <w:sz w:val="28"/>
                <w:lang w:val="ru-RU"/>
              </w:rPr>
              <w:t xml:space="preserve"> </w:t>
            </w:r>
            <w:r w:rsidRPr="0050206A">
              <w:rPr>
                <w:rFonts w:ascii="Times New Roman" w:hAnsi="Times New Roman"/>
                <w:sz w:val="28"/>
              </w:rPr>
              <w:t>unique</w:t>
            </w:r>
            <w:r w:rsidRPr="0050206A">
              <w:rPr>
                <w:rFonts w:ascii="Times New Roman" w:hAnsi="Times New Roman"/>
                <w:sz w:val="28"/>
                <w:lang w:val="ru-RU"/>
              </w:rPr>
              <w:t xml:space="preserve"> </w:t>
            </w:r>
            <w:r w:rsidRPr="0050206A">
              <w:rPr>
                <w:rFonts w:ascii="Times New Roman" w:hAnsi="Times New Roman"/>
                <w:sz w:val="28"/>
              </w:rPr>
              <w:t>device</w:t>
            </w:r>
            <w:r w:rsidRPr="0050206A">
              <w:rPr>
                <w:rFonts w:ascii="Times New Roman" w:hAnsi="Times New Roman"/>
                <w:sz w:val="28"/>
                <w:lang w:val="ru-RU"/>
              </w:rPr>
              <w:t xml:space="preserve"> </w:t>
            </w:r>
            <w:r w:rsidRPr="0050206A">
              <w:rPr>
                <w:rFonts w:ascii="Times New Roman" w:hAnsi="Times New Roman"/>
                <w:sz w:val="28"/>
              </w:rPr>
              <w:t>identification</w:t>
            </w:r>
            <w:r w:rsidRPr="0050206A">
              <w:rPr>
                <w:rFonts w:ascii="Times New Roman" w:hAnsi="Times New Roman"/>
                <w:sz w:val="28"/>
                <w:lang w:val="ru-RU"/>
              </w:rPr>
              <w:t xml:space="preserve"> (</w:t>
            </w:r>
            <w:r w:rsidRPr="0050206A">
              <w:rPr>
                <w:rFonts w:ascii="Times New Roman" w:hAnsi="Times New Roman"/>
                <w:sz w:val="28"/>
              </w:rPr>
              <w:t>UDI</w:t>
            </w:r>
            <w:r w:rsidRPr="0050206A">
              <w:rPr>
                <w:rFonts w:ascii="Times New Roman" w:hAnsi="Times New Roman"/>
                <w:sz w:val="28"/>
                <w:lang w:val="ru-RU"/>
              </w:rPr>
              <w:t>) (</w:t>
            </w:r>
            <w:r w:rsidRPr="0050206A">
              <w:rPr>
                <w:rFonts w:ascii="Times New Roman" w:hAnsi="Times New Roman"/>
                <w:sz w:val="28"/>
              </w:rPr>
              <w:t>if</w:t>
            </w:r>
            <w:r w:rsidRPr="0050206A">
              <w:rPr>
                <w:rFonts w:ascii="Times New Roman" w:hAnsi="Times New Roman"/>
                <w:sz w:val="28"/>
                <w:lang w:val="ru-RU"/>
              </w:rPr>
              <w:t xml:space="preserve"> </w:t>
            </w:r>
            <w:r w:rsidRPr="0050206A">
              <w:rPr>
                <w:rFonts w:ascii="Times New Roman" w:hAnsi="Times New Roman"/>
                <w:sz w:val="28"/>
              </w:rPr>
              <w:t>available</w:t>
            </w:r>
            <w:r w:rsidRPr="0050206A">
              <w:rPr>
                <w:rFonts w:ascii="Times New Roman" w:hAnsi="Times New Roman"/>
                <w:sz w:val="28"/>
                <w:lang w:val="ru-RU"/>
              </w:rPr>
              <w:t>)</w:t>
            </w:r>
          </w:p>
        </w:tc>
        <w:tc>
          <w:tcPr>
            <w:tcW w:w="3627" w:type="dxa"/>
          </w:tcPr>
          <w:p w14:paraId="0B35286D"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lang w:val="ru-RU"/>
              </w:rPr>
            </w:pPr>
          </w:p>
        </w:tc>
      </w:tr>
      <w:tr w:rsidR="00DA5261" w:rsidRPr="0050206A" w14:paraId="34FD4689" w14:textId="77777777" w:rsidTr="008427A8">
        <w:tc>
          <w:tcPr>
            <w:tcW w:w="5850" w:type="dxa"/>
          </w:tcPr>
          <w:p w14:paraId="3BCEDA15" w14:textId="43822D3F" w:rsidR="005156C8" w:rsidRPr="0050206A" w:rsidRDefault="00DA5261" w:rsidP="005156C8">
            <w:pPr>
              <w:pStyle w:val="ListParagraph"/>
              <w:tabs>
                <w:tab w:val="left" w:pos="1359"/>
              </w:tabs>
              <w:ind w:left="0" w:firstLine="29"/>
              <w:contextualSpacing w:val="0"/>
              <w:rPr>
                <w:rFonts w:ascii="Times New Roman" w:hAnsi="Times New Roman" w:cs="Times New Roman"/>
                <w:sz w:val="28"/>
                <w:szCs w:val="28"/>
              </w:rPr>
            </w:pPr>
            <w:r w:rsidRPr="0050206A">
              <w:rPr>
                <w:rFonts w:ascii="Times New Roman" w:hAnsi="Times New Roman"/>
                <w:sz w:val="28"/>
              </w:rPr>
              <w:t>Manufacturer producing (developer) medical device</w:t>
            </w:r>
          </w:p>
          <w:p w14:paraId="09913AC3" w14:textId="42385E35" w:rsidR="00DA5261" w:rsidRPr="0050206A" w:rsidRDefault="00DA5261" w:rsidP="008427A8">
            <w:pPr>
              <w:pStyle w:val="ListParagraph"/>
              <w:tabs>
                <w:tab w:val="left" w:pos="1359"/>
              </w:tabs>
              <w:ind w:left="0" w:firstLine="29"/>
              <w:contextualSpacing w:val="0"/>
              <w:rPr>
                <w:rFonts w:ascii="Times New Roman" w:hAnsi="Times New Roman" w:cs="Times New Roman"/>
                <w:sz w:val="28"/>
                <w:szCs w:val="28"/>
                <w:lang w:val="ru-RU"/>
              </w:rPr>
            </w:pPr>
          </w:p>
        </w:tc>
        <w:tc>
          <w:tcPr>
            <w:tcW w:w="3627" w:type="dxa"/>
          </w:tcPr>
          <w:p w14:paraId="23880A3B"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lang w:val="ru-RU"/>
              </w:rPr>
            </w:pPr>
          </w:p>
        </w:tc>
      </w:tr>
      <w:tr w:rsidR="00DA5261" w:rsidRPr="0050206A" w14:paraId="2EFB709C" w14:textId="77777777" w:rsidTr="008427A8">
        <w:tc>
          <w:tcPr>
            <w:tcW w:w="5850" w:type="dxa"/>
          </w:tcPr>
          <w:p w14:paraId="3BAD4B6C" w14:textId="000D9E03" w:rsidR="005156C8" w:rsidRPr="0050206A" w:rsidRDefault="00DA5261" w:rsidP="005156C8">
            <w:pPr>
              <w:pStyle w:val="ListParagraph"/>
              <w:tabs>
                <w:tab w:val="left" w:pos="1359"/>
              </w:tabs>
              <w:ind w:left="0" w:firstLine="29"/>
              <w:contextualSpacing w:val="0"/>
              <w:rPr>
                <w:rFonts w:ascii="Times New Roman" w:hAnsi="Times New Roman" w:cs="Times New Roman"/>
                <w:sz w:val="28"/>
                <w:szCs w:val="28"/>
              </w:rPr>
            </w:pPr>
            <w:r w:rsidRPr="0050206A">
              <w:rPr>
                <w:rFonts w:ascii="Times New Roman" w:hAnsi="Times New Roman"/>
                <w:sz w:val="28"/>
                <w:lang w:val="ru-RU"/>
              </w:rPr>
              <w:t>Адрес производственной площадки</w:t>
            </w:r>
          </w:p>
          <w:p w14:paraId="02334993" w14:textId="740EA931" w:rsidR="00DA5261" w:rsidRPr="0050206A" w:rsidRDefault="00DA5261" w:rsidP="008427A8">
            <w:pPr>
              <w:pStyle w:val="ListParagraph"/>
              <w:tabs>
                <w:tab w:val="left" w:pos="1359"/>
              </w:tabs>
              <w:ind w:left="0" w:firstLine="29"/>
              <w:contextualSpacing w:val="0"/>
              <w:rPr>
                <w:rFonts w:ascii="Times New Roman" w:hAnsi="Times New Roman" w:cs="Times New Roman"/>
                <w:sz w:val="28"/>
                <w:szCs w:val="28"/>
                <w:lang w:val="ru-RU"/>
              </w:rPr>
            </w:pPr>
          </w:p>
        </w:tc>
        <w:tc>
          <w:tcPr>
            <w:tcW w:w="3627" w:type="dxa"/>
          </w:tcPr>
          <w:p w14:paraId="049A4FFE"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lang w:val="ru-RU"/>
              </w:rPr>
            </w:pPr>
          </w:p>
        </w:tc>
      </w:tr>
      <w:tr w:rsidR="00DA5261" w:rsidRPr="0050206A" w14:paraId="72CA4674" w14:textId="77777777" w:rsidTr="008427A8">
        <w:tc>
          <w:tcPr>
            <w:tcW w:w="5850" w:type="dxa"/>
          </w:tcPr>
          <w:p w14:paraId="6A14BAE9" w14:textId="284DFC1A" w:rsidR="00DA5261" w:rsidRPr="0050206A" w:rsidRDefault="00DA5261" w:rsidP="005156C8">
            <w:pPr>
              <w:pStyle w:val="ListParagraph"/>
              <w:tabs>
                <w:tab w:val="left" w:pos="1359"/>
              </w:tabs>
              <w:spacing w:before="30"/>
              <w:ind w:left="0" w:firstLine="29"/>
              <w:contextualSpacing w:val="0"/>
              <w:rPr>
                <w:rFonts w:ascii="Times New Roman" w:hAnsi="Times New Roman" w:cs="Times New Roman"/>
                <w:sz w:val="28"/>
                <w:szCs w:val="28"/>
              </w:rPr>
            </w:pPr>
            <w:r w:rsidRPr="0050206A">
              <w:rPr>
                <w:rFonts w:ascii="Times New Roman" w:hAnsi="Times New Roman"/>
                <w:sz w:val="28"/>
              </w:rPr>
              <w:t>Manufacturing site address and location (name of street, land, village, district, province or state, postal code, country)</w:t>
            </w:r>
          </w:p>
        </w:tc>
        <w:tc>
          <w:tcPr>
            <w:tcW w:w="3627" w:type="dxa"/>
          </w:tcPr>
          <w:p w14:paraId="38536804"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lang w:val="en-US"/>
              </w:rPr>
            </w:pPr>
          </w:p>
        </w:tc>
      </w:tr>
      <w:tr w:rsidR="00DA5261" w:rsidRPr="0050206A" w14:paraId="160DA7CD" w14:textId="77777777" w:rsidTr="008427A8">
        <w:tc>
          <w:tcPr>
            <w:tcW w:w="5850" w:type="dxa"/>
          </w:tcPr>
          <w:p w14:paraId="27541B8C" w14:textId="45483B9B" w:rsidR="00DA5261" w:rsidRPr="0050206A" w:rsidRDefault="00DA5261" w:rsidP="008427A8">
            <w:pPr>
              <w:pStyle w:val="ListParagraph"/>
              <w:tabs>
                <w:tab w:val="left" w:pos="1359"/>
              </w:tabs>
              <w:ind w:left="0" w:firstLine="29"/>
              <w:contextualSpacing w:val="0"/>
              <w:rPr>
                <w:rFonts w:ascii="Times New Roman" w:hAnsi="Times New Roman" w:cs="Times New Roman"/>
                <w:sz w:val="28"/>
                <w:szCs w:val="28"/>
              </w:rPr>
            </w:pPr>
            <w:r w:rsidRPr="0050206A">
              <w:rPr>
                <w:rFonts w:ascii="Times New Roman" w:hAnsi="Times New Roman"/>
                <w:sz w:val="28"/>
              </w:rPr>
              <w:t>Address</w:t>
            </w:r>
            <w:r w:rsidRPr="0050206A">
              <w:rPr>
                <w:rFonts w:ascii="Times New Roman" w:hAnsi="Times New Roman"/>
                <w:sz w:val="28"/>
                <w:lang w:val="en-US"/>
              </w:rPr>
              <w:t xml:space="preserve"> </w:t>
            </w:r>
            <w:r w:rsidRPr="0050206A">
              <w:rPr>
                <w:rFonts w:ascii="Times New Roman" w:hAnsi="Times New Roman"/>
                <w:sz w:val="28"/>
              </w:rPr>
              <w:t>and</w:t>
            </w:r>
            <w:r w:rsidRPr="0050206A">
              <w:rPr>
                <w:rFonts w:ascii="Times New Roman" w:hAnsi="Times New Roman"/>
                <w:sz w:val="28"/>
                <w:lang w:val="en-US"/>
              </w:rPr>
              <w:t xml:space="preserve"> </w:t>
            </w:r>
            <w:r w:rsidRPr="0050206A">
              <w:rPr>
                <w:rFonts w:ascii="Times New Roman" w:hAnsi="Times New Roman"/>
                <w:sz w:val="28"/>
              </w:rPr>
              <w:t>location</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the</w:t>
            </w:r>
            <w:r w:rsidRPr="0050206A">
              <w:rPr>
                <w:rFonts w:ascii="Times New Roman" w:hAnsi="Times New Roman"/>
                <w:sz w:val="28"/>
                <w:lang w:val="en-US"/>
              </w:rPr>
              <w:t xml:space="preserve"> </w:t>
            </w:r>
            <w:r w:rsidRPr="0050206A">
              <w:rPr>
                <w:rFonts w:ascii="Times New Roman" w:hAnsi="Times New Roman"/>
                <w:sz w:val="28"/>
              </w:rPr>
              <w:t>company</w:t>
            </w:r>
            <w:r w:rsidRPr="0050206A">
              <w:rPr>
                <w:rFonts w:ascii="Times New Roman" w:hAnsi="Times New Roman"/>
                <w:sz w:val="28"/>
                <w:lang w:val="en-US"/>
              </w:rPr>
              <w:t xml:space="preserve"> </w:t>
            </w:r>
            <w:r w:rsidRPr="0050206A">
              <w:rPr>
                <w:rFonts w:ascii="Times New Roman" w:hAnsi="Times New Roman"/>
                <w:sz w:val="28"/>
              </w:rPr>
              <w:t>responsible</w:t>
            </w:r>
            <w:r w:rsidRPr="0050206A">
              <w:rPr>
                <w:rFonts w:ascii="Times New Roman" w:hAnsi="Times New Roman"/>
                <w:sz w:val="28"/>
                <w:lang w:val="en-US"/>
              </w:rPr>
              <w:t xml:space="preserve"> </w:t>
            </w:r>
            <w:r w:rsidRPr="0050206A">
              <w:rPr>
                <w:rFonts w:ascii="Times New Roman" w:hAnsi="Times New Roman"/>
                <w:sz w:val="28"/>
              </w:rPr>
              <w:t>for</w:t>
            </w:r>
            <w:r w:rsidRPr="0050206A">
              <w:rPr>
                <w:rFonts w:ascii="Times New Roman" w:hAnsi="Times New Roman"/>
                <w:sz w:val="28"/>
                <w:lang w:val="en-US"/>
              </w:rPr>
              <w:t xml:space="preserve"> </w:t>
            </w:r>
            <w:r w:rsidRPr="0050206A">
              <w:rPr>
                <w:rFonts w:ascii="Times New Roman" w:hAnsi="Times New Roman"/>
                <w:sz w:val="28"/>
              </w:rPr>
              <w:t>quality</w:t>
            </w:r>
            <w:r w:rsidRPr="0050206A">
              <w:rPr>
                <w:rFonts w:ascii="Times New Roman" w:hAnsi="Times New Roman"/>
                <w:sz w:val="28"/>
                <w:lang w:val="en-US"/>
              </w:rPr>
              <w:t xml:space="preserve"> </w:t>
            </w:r>
            <w:r w:rsidRPr="0050206A">
              <w:rPr>
                <w:rFonts w:ascii="Times New Roman" w:hAnsi="Times New Roman"/>
                <w:sz w:val="28"/>
              </w:rPr>
              <w:t>control</w:t>
            </w:r>
            <w:r w:rsidRPr="0050206A">
              <w:rPr>
                <w:rFonts w:ascii="Times New Roman" w:hAnsi="Times New Roman"/>
                <w:sz w:val="28"/>
                <w:lang w:val="en-US"/>
              </w:rPr>
              <w:t xml:space="preserve"> ((</w:t>
            </w:r>
            <w:r w:rsidRPr="0050206A">
              <w:rPr>
                <w:rFonts w:ascii="Times New Roman" w:hAnsi="Times New Roman"/>
                <w:sz w:val="28"/>
              </w:rPr>
              <w:t>name</w:t>
            </w:r>
            <w:r w:rsidRPr="0050206A">
              <w:rPr>
                <w:rFonts w:ascii="Times New Roman" w:hAnsi="Times New Roman"/>
                <w:sz w:val="28"/>
                <w:lang w:val="en-US"/>
              </w:rPr>
              <w:t xml:space="preserve"> </w:t>
            </w:r>
            <w:r w:rsidRPr="0050206A">
              <w:rPr>
                <w:rFonts w:ascii="Times New Roman" w:hAnsi="Times New Roman"/>
                <w:sz w:val="28"/>
              </w:rPr>
              <w:t>of</w:t>
            </w:r>
            <w:r w:rsidRPr="0050206A">
              <w:rPr>
                <w:rFonts w:ascii="Times New Roman" w:hAnsi="Times New Roman"/>
                <w:sz w:val="28"/>
                <w:lang w:val="en-US"/>
              </w:rPr>
              <w:t xml:space="preserve"> </w:t>
            </w:r>
            <w:r w:rsidRPr="0050206A">
              <w:rPr>
                <w:rFonts w:ascii="Times New Roman" w:hAnsi="Times New Roman"/>
                <w:sz w:val="28"/>
              </w:rPr>
              <w:t>street</w:t>
            </w:r>
            <w:r w:rsidRPr="0050206A">
              <w:rPr>
                <w:rFonts w:ascii="Times New Roman" w:hAnsi="Times New Roman"/>
                <w:sz w:val="28"/>
                <w:lang w:val="en-US"/>
              </w:rPr>
              <w:t xml:space="preserve">, </w:t>
            </w:r>
            <w:r w:rsidRPr="0050206A">
              <w:rPr>
                <w:rFonts w:ascii="Times New Roman" w:hAnsi="Times New Roman"/>
                <w:sz w:val="28"/>
              </w:rPr>
              <w:t>land</w:t>
            </w:r>
            <w:r w:rsidRPr="0050206A">
              <w:rPr>
                <w:rFonts w:ascii="Times New Roman" w:hAnsi="Times New Roman"/>
                <w:sz w:val="28"/>
                <w:lang w:val="en-US"/>
              </w:rPr>
              <w:t xml:space="preserve">, </w:t>
            </w:r>
            <w:r w:rsidRPr="0050206A">
              <w:rPr>
                <w:rFonts w:ascii="Times New Roman" w:hAnsi="Times New Roman"/>
                <w:sz w:val="28"/>
              </w:rPr>
              <w:t>village</w:t>
            </w:r>
            <w:r w:rsidRPr="0050206A">
              <w:rPr>
                <w:rFonts w:ascii="Times New Roman" w:hAnsi="Times New Roman"/>
                <w:sz w:val="28"/>
                <w:lang w:val="en-US"/>
              </w:rPr>
              <w:t xml:space="preserve">, </w:t>
            </w:r>
            <w:r w:rsidRPr="0050206A">
              <w:rPr>
                <w:rFonts w:ascii="Times New Roman" w:hAnsi="Times New Roman"/>
                <w:sz w:val="28"/>
              </w:rPr>
              <w:t>district</w:t>
            </w:r>
            <w:r w:rsidRPr="0050206A">
              <w:rPr>
                <w:rFonts w:ascii="Times New Roman" w:hAnsi="Times New Roman"/>
                <w:sz w:val="28"/>
                <w:lang w:val="en-US"/>
              </w:rPr>
              <w:t xml:space="preserve">, </w:t>
            </w:r>
            <w:r w:rsidRPr="0050206A">
              <w:rPr>
                <w:rFonts w:ascii="Times New Roman" w:hAnsi="Times New Roman"/>
                <w:sz w:val="28"/>
              </w:rPr>
              <w:t>province</w:t>
            </w:r>
            <w:r w:rsidRPr="0050206A">
              <w:rPr>
                <w:rFonts w:ascii="Times New Roman" w:hAnsi="Times New Roman"/>
                <w:sz w:val="28"/>
                <w:lang w:val="en-US"/>
              </w:rPr>
              <w:t xml:space="preserve"> </w:t>
            </w:r>
            <w:r w:rsidRPr="0050206A">
              <w:rPr>
                <w:rFonts w:ascii="Times New Roman" w:hAnsi="Times New Roman"/>
                <w:sz w:val="28"/>
              </w:rPr>
              <w:t>or</w:t>
            </w:r>
            <w:r w:rsidRPr="0050206A">
              <w:rPr>
                <w:rFonts w:ascii="Times New Roman" w:hAnsi="Times New Roman"/>
                <w:sz w:val="28"/>
                <w:lang w:val="en-US"/>
              </w:rPr>
              <w:t xml:space="preserve"> </w:t>
            </w:r>
            <w:r w:rsidRPr="0050206A">
              <w:rPr>
                <w:rFonts w:ascii="Times New Roman" w:hAnsi="Times New Roman"/>
                <w:sz w:val="28"/>
              </w:rPr>
              <w:t>state</w:t>
            </w:r>
            <w:r w:rsidRPr="0050206A">
              <w:rPr>
                <w:rFonts w:ascii="Times New Roman" w:hAnsi="Times New Roman"/>
                <w:sz w:val="28"/>
                <w:lang w:val="en-US"/>
              </w:rPr>
              <w:t xml:space="preserve">, </w:t>
            </w:r>
            <w:r w:rsidRPr="0050206A">
              <w:rPr>
                <w:rFonts w:ascii="Times New Roman" w:hAnsi="Times New Roman"/>
                <w:sz w:val="28"/>
              </w:rPr>
              <w:t>postal</w:t>
            </w:r>
            <w:r w:rsidRPr="0050206A">
              <w:rPr>
                <w:rFonts w:ascii="Times New Roman" w:hAnsi="Times New Roman"/>
                <w:sz w:val="28"/>
                <w:lang w:val="en-US"/>
              </w:rPr>
              <w:t xml:space="preserve"> </w:t>
            </w:r>
            <w:r w:rsidRPr="0050206A">
              <w:rPr>
                <w:rFonts w:ascii="Times New Roman" w:hAnsi="Times New Roman"/>
                <w:sz w:val="28"/>
              </w:rPr>
              <w:t>code</w:t>
            </w:r>
            <w:r w:rsidRPr="0050206A">
              <w:rPr>
                <w:rFonts w:ascii="Times New Roman" w:hAnsi="Times New Roman"/>
                <w:sz w:val="28"/>
                <w:lang w:val="en-US"/>
              </w:rPr>
              <w:t xml:space="preserve">, </w:t>
            </w:r>
            <w:r w:rsidRPr="0050206A">
              <w:rPr>
                <w:rFonts w:ascii="Times New Roman" w:hAnsi="Times New Roman"/>
                <w:sz w:val="28"/>
              </w:rPr>
              <w:t>country</w:t>
            </w:r>
            <w:r w:rsidRPr="0050206A">
              <w:rPr>
                <w:rFonts w:ascii="Times New Roman" w:hAnsi="Times New Roman"/>
                <w:sz w:val="28"/>
                <w:lang w:val="en-US"/>
              </w:rPr>
              <w:t>)</w:t>
            </w:r>
          </w:p>
        </w:tc>
        <w:tc>
          <w:tcPr>
            <w:tcW w:w="3627" w:type="dxa"/>
          </w:tcPr>
          <w:p w14:paraId="60B18A25" w14:textId="77777777" w:rsidR="00DA5261" w:rsidRPr="0050206A" w:rsidRDefault="00DA5261" w:rsidP="008427A8">
            <w:pPr>
              <w:pStyle w:val="ListParagraph"/>
              <w:tabs>
                <w:tab w:val="left" w:pos="1359"/>
              </w:tabs>
              <w:ind w:left="101"/>
              <w:contextualSpacing w:val="0"/>
              <w:rPr>
                <w:rFonts w:ascii="Times New Roman" w:hAnsi="Times New Roman" w:cs="Times New Roman"/>
                <w:sz w:val="28"/>
                <w:szCs w:val="28"/>
                <w:lang w:val="en-US"/>
              </w:rPr>
            </w:pPr>
          </w:p>
        </w:tc>
      </w:tr>
    </w:tbl>
    <w:p w14:paraId="6D6B70F3" w14:textId="77777777" w:rsidR="00DA5261" w:rsidRPr="0050206A" w:rsidRDefault="00DA5261" w:rsidP="00DA5261">
      <w:pPr>
        <w:spacing w:after="0" w:line="240" w:lineRule="auto"/>
        <w:ind w:left="486"/>
        <w:rPr>
          <w:rFonts w:ascii="Times New Roman" w:hAnsi="Times New Roman" w:cs="Times New Roman"/>
          <w:sz w:val="28"/>
          <w:szCs w:val="28"/>
        </w:rPr>
      </w:pPr>
      <w:r w:rsidRPr="0050206A">
        <w:rPr>
          <w:rFonts w:ascii="Times New Roman" w:hAnsi="Times New Roman"/>
          <w:sz w:val="28"/>
        </w:rPr>
        <w:t>If there are several production sites, indicate each of them.</w:t>
      </w:r>
    </w:p>
    <w:p w14:paraId="4DD91802" w14:textId="77777777" w:rsidR="00DA5261" w:rsidRPr="0050206A" w:rsidRDefault="00DA5261" w:rsidP="00DA5261">
      <w:pPr>
        <w:rPr>
          <w:rFonts w:ascii="Times New Roman" w:hAnsi="Times New Roman" w:cs="Times New Roman"/>
          <w:sz w:val="28"/>
          <w:szCs w:val="28"/>
        </w:rPr>
      </w:pPr>
      <w:r w:rsidRPr="0050206A">
        <w:br w:type="page"/>
      </w:r>
    </w:p>
    <w:p w14:paraId="7F325517" w14:textId="77777777" w:rsidR="00DA5261" w:rsidRPr="0050206A" w:rsidRDefault="00DA5261" w:rsidP="00DA5261">
      <w:pPr>
        <w:spacing w:after="0" w:line="240" w:lineRule="auto"/>
        <w:ind w:left="558"/>
        <w:rPr>
          <w:rFonts w:ascii="Times New Roman" w:hAnsi="Times New Roman" w:cs="Times New Roman"/>
          <w:sz w:val="28"/>
          <w:szCs w:val="28"/>
        </w:rPr>
      </w:pPr>
      <w:r w:rsidRPr="0050206A">
        <w:rPr>
          <w:rFonts w:ascii="Times New Roman" w:hAnsi="Times New Roman"/>
          <w:sz w:val="28"/>
        </w:rPr>
        <w:lastRenderedPageBreak/>
        <w:t>Information about the components and consumables is attached.</w:t>
      </w:r>
    </w:p>
    <w:p w14:paraId="24914EFA" w14:textId="77777777" w:rsidR="00DA5261" w:rsidRPr="0050206A" w:rsidRDefault="00DA5261" w:rsidP="00DA5261">
      <w:pPr>
        <w:spacing w:after="0" w:line="240" w:lineRule="auto"/>
        <w:ind w:left="558" w:right="1080"/>
        <w:jc w:val="both"/>
        <w:rPr>
          <w:rFonts w:ascii="Times New Roman" w:hAnsi="Times New Roman" w:cs="Times New Roman"/>
          <w:sz w:val="28"/>
          <w:szCs w:val="28"/>
        </w:rPr>
      </w:pPr>
      <w:r w:rsidRPr="0050206A">
        <w:rPr>
          <w:rFonts w:ascii="Times New Roman" w:hAnsi="Times New Roman"/>
          <w:sz w:val="28"/>
        </w:rPr>
        <w:t>This certificate entitles using this medical device in medical practice.</w:t>
      </w:r>
    </w:p>
    <w:p w14:paraId="758F8457" w14:textId="42247F07" w:rsidR="00DA5261" w:rsidRPr="0050206A" w:rsidRDefault="00DA5261" w:rsidP="00DA5261">
      <w:pPr>
        <w:spacing w:after="0" w:line="240" w:lineRule="auto"/>
        <w:ind w:left="558" w:right="1080"/>
        <w:jc w:val="both"/>
        <w:rPr>
          <w:rFonts w:ascii="Times New Roman" w:hAnsi="Times New Roman" w:cs="Times New Roman"/>
          <w:sz w:val="28"/>
          <w:szCs w:val="28"/>
          <w:lang w:val="en-US"/>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61"/>
        <w:gridCol w:w="3222"/>
        <w:gridCol w:w="2829"/>
      </w:tblGrid>
      <w:tr w:rsidR="00DA5261" w:rsidRPr="0050206A" w14:paraId="6DCB87FD" w14:textId="77777777" w:rsidTr="008427A8">
        <w:tc>
          <w:tcPr>
            <w:tcW w:w="3861" w:type="dxa"/>
          </w:tcPr>
          <w:p w14:paraId="0CC6BAA5" w14:textId="0C5F955B" w:rsidR="00DA5261" w:rsidRPr="0050206A" w:rsidRDefault="00DA5261" w:rsidP="008427A8">
            <w:pPr>
              <w:pStyle w:val="ListParagraph"/>
              <w:tabs>
                <w:tab w:val="left" w:pos="1359"/>
              </w:tabs>
              <w:ind w:left="60"/>
              <w:contextualSpacing w:val="0"/>
              <w:rPr>
                <w:rFonts w:ascii="Times New Roman" w:hAnsi="Times New Roman" w:cs="Times New Roman"/>
                <w:sz w:val="28"/>
                <w:szCs w:val="28"/>
              </w:rPr>
            </w:pPr>
            <w:r w:rsidRPr="0050206A">
              <w:rPr>
                <w:rFonts w:ascii="Times New Roman" w:hAnsi="Times New Roman"/>
                <w:sz w:val="28"/>
              </w:rPr>
              <w:t>Authorized person/</w:t>
            </w:r>
          </w:p>
          <w:p w14:paraId="3EF30809" w14:textId="3539FE4D" w:rsidR="00DA5261" w:rsidRPr="0050206A" w:rsidRDefault="00DA5261" w:rsidP="008427A8">
            <w:pPr>
              <w:pStyle w:val="ListParagraph"/>
              <w:tabs>
                <w:tab w:val="left" w:pos="1359"/>
              </w:tabs>
              <w:ind w:left="60"/>
              <w:contextualSpacing w:val="0"/>
              <w:rPr>
                <w:rFonts w:ascii="Times New Roman" w:hAnsi="Times New Roman" w:cs="Times New Roman"/>
                <w:sz w:val="28"/>
                <w:szCs w:val="28"/>
              </w:rPr>
            </w:pPr>
          </w:p>
        </w:tc>
        <w:tc>
          <w:tcPr>
            <w:tcW w:w="3222" w:type="dxa"/>
          </w:tcPr>
          <w:p w14:paraId="5AA7A84F" w14:textId="77777777" w:rsidR="00DA5261" w:rsidRPr="0050206A" w:rsidRDefault="00DA5261" w:rsidP="008427A8">
            <w:pPr>
              <w:pStyle w:val="ListParagraph"/>
              <w:tabs>
                <w:tab w:val="left" w:pos="1359"/>
              </w:tabs>
              <w:ind w:left="43"/>
              <w:contextualSpacing w:val="0"/>
              <w:rPr>
                <w:rFonts w:ascii="Times New Roman" w:hAnsi="Times New Roman" w:cs="Times New Roman"/>
                <w:sz w:val="28"/>
                <w:szCs w:val="28"/>
              </w:rPr>
            </w:pPr>
            <w:r w:rsidRPr="0050206A">
              <w:rPr>
                <w:rFonts w:ascii="Times New Roman" w:hAnsi="Times New Roman"/>
                <w:sz w:val="28"/>
              </w:rPr>
              <w:t>QR-code/</w:t>
            </w:r>
          </w:p>
          <w:p w14:paraId="6CF0D801" w14:textId="1DEB067A" w:rsidR="00DA5261" w:rsidRPr="0050206A" w:rsidRDefault="00DA5261" w:rsidP="008427A8">
            <w:pPr>
              <w:pStyle w:val="ListParagraph"/>
              <w:tabs>
                <w:tab w:val="left" w:pos="1359"/>
              </w:tabs>
              <w:ind w:left="144"/>
              <w:contextualSpacing w:val="0"/>
              <w:rPr>
                <w:rFonts w:ascii="Times New Roman" w:hAnsi="Times New Roman" w:cs="Times New Roman"/>
                <w:sz w:val="28"/>
                <w:szCs w:val="28"/>
              </w:rPr>
            </w:pPr>
          </w:p>
        </w:tc>
        <w:tc>
          <w:tcPr>
            <w:tcW w:w="2829" w:type="dxa"/>
          </w:tcPr>
          <w:p w14:paraId="638F0D74" w14:textId="77777777" w:rsidR="00DA5261" w:rsidRPr="0050206A" w:rsidRDefault="00DA5261" w:rsidP="008427A8">
            <w:pPr>
              <w:pStyle w:val="ListParagraph"/>
              <w:tabs>
                <w:tab w:val="left" w:pos="1359"/>
              </w:tabs>
              <w:ind w:left="0"/>
              <w:contextualSpacing w:val="0"/>
              <w:rPr>
                <w:rFonts w:ascii="Times New Roman" w:hAnsi="Times New Roman" w:cs="Times New Roman"/>
                <w:sz w:val="28"/>
                <w:szCs w:val="28"/>
              </w:rPr>
            </w:pPr>
            <w:r w:rsidRPr="0050206A">
              <w:rPr>
                <w:rFonts w:ascii="Times New Roman" w:hAnsi="Times New Roman"/>
                <w:sz w:val="28"/>
              </w:rPr>
              <w:t>Name/</w:t>
            </w:r>
          </w:p>
          <w:p w14:paraId="0203FB47" w14:textId="0D29F6BA" w:rsidR="00DA5261" w:rsidRPr="0050206A" w:rsidRDefault="00DA5261" w:rsidP="008427A8">
            <w:pPr>
              <w:pStyle w:val="ListParagraph"/>
              <w:tabs>
                <w:tab w:val="left" w:pos="1359"/>
              </w:tabs>
              <w:ind w:left="0"/>
              <w:contextualSpacing w:val="0"/>
              <w:rPr>
                <w:rFonts w:ascii="Times New Roman" w:hAnsi="Times New Roman" w:cs="Times New Roman"/>
                <w:sz w:val="28"/>
                <w:szCs w:val="28"/>
              </w:rPr>
            </w:pPr>
          </w:p>
        </w:tc>
      </w:tr>
    </w:tbl>
    <w:p w14:paraId="342CF3C4" w14:textId="77777777" w:rsidR="00DA5261" w:rsidRPr="0050206A" w:rsidRDefault="00DA5261" w:rsidP="00DA5261">
      <w:pPr>
        <w:spacing w:after="0" w:line="240" w:lineRule="auto"/>
        <w:ind w:left="558" w:right="1080"/>
        <w:jc w:val="both"/>
        <w:rPr>
          <w:rFonts w:ascii="Times New Roman" w:hAnsi="Times New Roman" w:cs="Times New Roman"/>
          <w:sz w:val="28"/>
          <w:szCs w:val="28"/>
        </w:rPr>
      </w:pPr>
    </w:p>
    <w:p w14:paraId="3B90848A" w14:textId="77777777" w:rsidR="00DA5261" w:rsidRPr="0050206A" w:rsidRDefault="00DA5261" w:rsidP="00DA5261">
      <w:pPr>
        <w:rPr>
          <w:rFonts w:ascii="Times New Roman" w:hAnsi="Times New Roman" w:cs="Times New Roman"/>
          <w:sz w:val="28"/>
          <w:szCs w:val="28"/>
        </w:rPr>
      </w:pPr>
      <w:r w:rsidRPr="0050206A">
        <w:br w:type="page"/>
      </w:r>
    </w:p>
    <w:tbl>
      <w:tblPr>
        <w:tblStyle w:val="TableGrid"/>
        <w:tblW w:w="0" w:type="auto"/>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51"/>
        <w:gridCol w:w="3672"/>
        <w:gridCol w:w="3393"/>
      </w:tblGrid>
      <w:tr w:rsidR="00DA5261" w:rsidRPr="0050206A" w14:paraId="0163BED2" w14:textId="77777777" w:rsidTr="008427A8">
        <w:tc>
          <w:tcPr>
            <w:tcW w:w="3051" w:type="dxa"/>
          </w:tcPr>
          <w:p w14:paraId="32396FE9" w14:textId="77777777" w:rsidR="00DA5261" w:rsidRPr="0050206A" w:rsidRDefault="00DA5261" w:rsidP="008427A8">
            <w:pPr>
              <w:pStyle w:val="ListParagraph"/>
              <w:tabs>
                <w:tab w:val="left" w:pos="1359"/>
              </w:tabs>
              <w:spacing w:before="20"/>
              <w:ind w:left="0"/>
              <w:contextualSpacing w:val="0"/>
              <w:jc w:val="center"/>
              <w:rPr>
                <w:rFonts w:ascii="Times New Roman" w:hAnsi="Times New Roman" w:cs="Times New Roman"/>
                <w:b/>
                <w:bCs/>
                <w:sz w:val="21"/>
                <w:szCs w:val="21"/>
              </w:rPr>
            </w:pPr>
            <w:r w:rsidRPr="0050206A">
              <w:rPr>
                <w:rFonts w:ascii="Times New Roman" w:hAnsi="Times New Roman"/>
                <w:b/>
                <w:sz w:val="20"/>
              </w:rPr>
              <w:lastRenderedPageBreak/>
              <w:t>MINISTRY OF HEALTH OF THE REPUBLIC OF UZBEKISTAN</w:t>
            </w:r>
          </w:p>
        </w:tc>
        <w:tc>
          <w:tcPr>
            <w:tcW w:w="3672" w:type="dxa"/>
            <w:vAlign w:val="center"/>
          </w:tcPr>
          <w:p w14:paraId="608705F3" w14:textId="77777777" w:rsidR="00DA5261" w:rsidRPr="0050206A" w:rsidRDefault="00DA5261" w:rsidP="008427A8">
            <w:pPr>
              <w:pStyle w:val="ListParagraph"/>
              <w:tabs>
                <w:tab w:val="left" w:pos="1359"/>
              </w:tabs>
              <w:spacing w:before="720"/>
              <w:ind w:left="0"/>
              <w:contextualSpacing w:val="0"/>
              <w:jc w:val="center"/>
              <w:rPr>
                <w:rFonts w:ascii="Times New Roman" w:hAnsi="Times New Roman" w:cs="Times New Roman"/>
                <w:sz w:val="22"/>
                <w:szCs w:val="22"/>
              </w:rPr>
            </w:pPr>
            <w:r w:rsidRPr="0050206A">
              <w:rPr>
                <w:rFonts w:ascii="Times New Roman" w:hAnsi="Times New Roman"/>
                <w:sz w:val="22"/>
              </w:rPr>
              <w:t>[Logo]</w:t>
            </w:r>
          </w:p>
        </w:tc>
        <w:tc>
          <w:tcPr>
            <w:tcW w:w="3393" w:type="dxa"/>
          </w:tcPr>
          <w:p w14:paraId="36FC1FFB" w14:textId="0CDD9F53" w:rsidR="00DA5261" w:rsidRPr="0050206A" w:rsidRDefault="00DA5261" w:rsidP="008427A8">
            <w:pPr>
              <w:pStyle w:val="ListParagraph"/>
              <w:tabs>
                <w:tab w:val="left" w:pos="1359"/>
              </w:tabs>
              <w:spacing w:before="20"/>
              <w:ind w:left="0"/>
              <w:contextualSpacing w:val="0"/>
              <w:jc w:val="center"/>
              <w:rPr>
                <w:rFonts w:ascii="Times New Roman" w:hAnsi="Times New Roman" w:cs="Times New Roman"/>
                <w:b/>
                <w:bCs/>
                <w:sz w:val="22"/>
                <w:szCs w:val="22"/>
              </w:rPr>
            </w:pPr>
          </w:p>
        </w:tc>
      </w:tr>
    </w:tbl>
    <w:p w14:paraId="078C8298" w14:textId="77777777" w:rsidR="00DA5261" w:rsidRPr="0050206A" w:rsidRDefault="00DA5261" w:rsidP="00DA5261">
      <w:pPr>
        <w:spacing w:before="240" w:after="0" w:line="240" w:lineRule="auto"/>
        <w:ind w:left="2061" w:right="2232"/>
        <w:jc w:val="center"/>
        <w:rPr>
          <w:rFonts w:asciiTheme="majorBidi" w:hAnsiTheme="majorBidi" w:cstheme="majorBidi"/>
          <w:b/>
          <w:bCs/>
          <w:sz w:val="20"/>
          <w:szCs w:val="20"/>
        </w:rPr>
      </w:pPr>
      <w:r w:rsidRPr="0050206A">
        <w:rPr>
          <w:rFonts w:asciiTheme="majorBidi" w:hAnsiTheme="majorBidi"/>
          <w:b/>
          <w:sz w:val="20"/>
        </w:rPr>
        <w:t>STATE INSTITUTION “THE CENTER FOR PHARMACEUTICAL PRODUCTS SAFETY”</w:t>
      </w:r>
    </w:p>
    <w:p w14:paraId="70923C6E" w14:textId="77777777" w:rsidR="00DA5261" w:rsidRPr="0050206A" w:rsidRDefault="00DA5261" w:rsidP="00DA5261">
      <w:pPr>
        <w:spacing w:before="220" w:after="0" w:line="240" w:lineRule="auto"/>
        <w:ind w:right="288"/>
        <w:jc w:val="center"/>
        <w:rPr>
          <w:rFonts w:asciiTheme="majorBidi" w:hAnsiTheme="majorBidi" w:cstheme="majorBidi"/>
          <w:b/>
          <w:bCs/>
          <w:sz w:val="20"/>
          <w:szCs w:val="20"/>
        </w:rPr>
      </w:pPr>
      <w:r w:rsidRPr="0050206A">
        <w:rPr>
          <w:rFonts w:asciiTheme="majorBidi" w:hAnsiTheme="majorBidi"/>
          <w:b/>
          <w:sz w:val="20"/>
        </w:rPr>
        <w:t>ATTACHMENT TO THE REGISTRATION CERTIFICATE</w:t>
      </w:r>
    </w:p>
    <w:p w14:paraId="352541F2" w14:textId="77777777" w:rsidR="00DA5261" w:rsidRPr="0050206A" w:rsidRDefault="00DA5261" w:rsidP="00DA5261">
      <w:pPr>
        <w:spacing w:after="0" w:line="240" w:lineRule="auto"/>
        <w:ind w:right="245"/>
        <w:jc w:val="center"/>
        <w:rPr>
          <w:rFonts w:asciiTheme="majorBidi" w:hAnsiTheme="majorBidi" w:cstheme="majorBidi"/>
          <w:b/>
          <w:bCs/>
          <w:sz w:val="20"/>
          <w:szCs w:val="20"/>
        </w:rPr>
      </w:pPr>
      <w:r w:rsidRPr="0050206A">
        <w:rPr>
          <w:rFonts w:asciiTheme="majorBidi" w:hAnsiTheme="majorBidi"/>
          <w:b/>
          <w:sz w:val="20"/>
          <w:lang w:val="en-US"/>
        </w:rPr>
        <w:t xml:space="preserve">№__________________ </w:t>
      </w:r>
      <w:r w:rsidRPr="0050206A">
        <w:rPr>
          <w:rFonts w:asciiTheme="majorBidi" w:hAnsiTheme="majorBidi"/>
          <w:b/>
          <w:sz w:val="20"/>
        </w:rPr>
        <w:t>date</w:t>
      </w:r>
      <w:r w:rsidRPr="0050206A">
        <w:rPr>
          <w:rFonts w:asciiTheme="majorBidi" w:hAnsiTheme="majorBidi"/>
          <w:b/>
          <w:sz w:val="20"/>
          <w:lang w:val="en-US"/>
        </w:rPr>
        <w:t>_________</w:t>
      </w:r>
    </w:p>
    <w:p w14:paraId="2C0484F2" w14:textId="77777777" w:rsidR="00DA5261" w:rsidRPr="0050206A" w:rsidRDefault="00DA5261" w:rsidP="00DA5261">
      <w:pPr>
        <w:tabs>
          <w:tab w:val="left" w:pos="4230"/>
          <w:tab w:val="left" w:pos="4977"/>
        </w:tabs>
        <w:spacing w:after="0" w:line="240" w:lineRule="auto"/>
        <w:ind w:right="288"/>
        <w:jc w:val="center"/>
        <w:rPr>
          <w:rFonts w:asciiTheme="majorBidi" w:hAnsiTheme="majorBidi" w:cstheme="majorBidi"/>
          <w:sz w:val="20"/>
          <w:szCs w:val="20"/>
        </w:rPr>
      </w:pPr>
      <w:r w:rsidRPr="0050206A">
        <w:rPr>
          <w:rFonts w:asciiTheme="majorBidi" w:hAnsiTheme="majorBidi"/>
          <w:sz w:val="20"/>
        </w:rPr>
        <w:t>This attachment is an integral part of the registration certificate.</w:t>
      </w:r>
    </w:p>
    <w:p w14:paraId="446CF355" w14:textId="2D35F457" w:rsidR="00DA5261" w:rsidRPr="0050206A" w:rsidRDefault="00DA5261" w:rsidP="00DA5261">
      <w:pPr>
        <w:tabs>
          <w:tab w:val="left" w:pos="4230"/>
          <w:tab w:val="left" w:pos="4977"/>
        </w:tabs>
        <w:spacing w:after="0" w:line="240" w:lineRule="auto"/>
        <w:ind w:right="288"/>
        <w:jc w:val="center"/>
        <w:rPr>
          <w:rFonts w:asciiTheme="majorBidi" w:hAnsiTheme="majorBidi" w:cstheme="majorBidi"/>
          <w:sz w:val="20"/>
          <w:szCs w:val="20"/>
          <w:lang w:val="en-US"/>
        </w:rPr>
      </w:pPr>
    </w:p>
    <w:tbl>
      <w:tblPr>
        <w:tblStyle w:val="TableGrid"/>
        <w:tblW w:w="0" w:type="auto"/>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9"/>
        <w:gridCol w:w="3456"/>
        <w:gridCol w:w="2334"/>
      </w:tblGrid>
      <w:tr w:rsidR="00DA5261" w:rsidRPr="0050206A" w14:paraId="4B629D81" w14:textId="77777777" w:rsidTr="008427A8">
        <w:tc>
          <w:tcPr>
            <w:tcW w:w="4509" w:type="dxa"/>
          </w:tcPr>
          <w:p w14:paraId="35E60ACD" w14:textId="77777777" w:rsidR="00DA5261" w:rsidRPr="0050206A" w:rsidRDefault="00DA5261" w:rsidP="008427A8">
            <w:pPr>
              <w:pStyle w:val="ListParagraph"/>
              <w:tabs>
                <w:tab w:val="left" w:pos="1359"/>
              </w:tabs>
              <w:spacing w:before="140"/>
              <w:ind w:left="0"/>
              <w:contextualSpacing w:val="0"/>
              <w:rPr>
                <w:rFonts w:ascii="Times New Roman" w:hAnsi="Times New Roman" w:cs="Times New Roman"/>
                <w:sz w:val="20"/>
                <w:szCs w:val="20"/>
              </w:rPr>
            </w:pPr>
            <w:r w:rsidRPr="0050206A">
              <w:rPr>
                <w:rFonts w:ascii="Times New Roman" w:hAnsi="Times New Roman"/>
                <w:sz w:val="20"/>
              </w:rPr>
              <w:t>Authorized person</w:t>
            </w:r>
          </w:p>
          <w:p w14:paraId="55392A0C" w14:textId="39E60BA3" w:rsidR="00DA5261" w:rsidRPr="0050206A" w:rsidRDefault="00DA5261" w:rsidP="008427A8">
            <w:pPr>
              <w:pStyle w:val="ListParagraph"/>
              <w:tabs>
                <w:tab w:val="left" w:pos="1359"/>
              </w:tabs>
              <w:spacing w:before="140"/>
              <w:ind w:left="0"/>
              <w:contextualSpacing w:val="0"/>
              <w:rPr>
                <w:rFonts w:ascii="Times New Roman" w:hAnsi="Times New Roman" w:cs="Times New Roman"/>
                <w:sz w:val="20"/>
                <w:szCs w:val="20"/>
              </w:rPr>
            </w:pPr>
          </w:p>
        </w:tc>
        <w:tc>
          <w:tcPr>
            <w:tcW w:w="3456" w:type="dxa"/>
          </w:tcPr>
          <w:p w14:paraId="0F5F04AB" w14:textId="6BE0F442" w:rsidR="00DA5261" w:rsidRPr="0050206A" w:rsidRDefault="00DA5261" w:rsidP="008427A8">
            <w:pPr>
              <w:pStyle w:val="ListParagraph"/>
              <w:tabs>
                <w:tab w:val="left" w:pos="1359"/>
              </w:tabs>
              <w:spacing w:before="140"/>
              <w:ind w:left="29"/>
              <w:contextualSpacing w:val="0"/>
              <w:rPr>
                <w:rFonts w:ascii="Times New Roman" w:hAnsi="Times New Roman" w:cs="Times New Roman"/>
                <w:sz w:val="20"/>
                <w:szCs w:val="20"/>
              </w:rPr>
            </w:pPr>
            <w:r w:rsidRPr="0050206A">
              <w:rPr>
                <w:rFonts w:ascii="Times New Roman" w:hAnsi="Times New Roman"/>
                <w:sz w:val="20"/>
              </w:rPr>
              <w:t>QR-code</w:t>
            </w:r>
          </w:p>
          <w:p w14:paraId="4B42D562" w14:textId="02094D45" w:rsidR="00DA5261" w:rsidRPr="0050206A" w:rsidRDefault="00DA5261" w:rsidP="008427A8">
            <w:pPr>
              <w:pStyle w:val="ListParagraph"/>
              <w:tabs>
                <w:tab w:val="left" w:pos="1359"/>
              </w:tabs>
              <w:spacing w:before="120"/>
              <w:ind w:left="58"/>
              <w:contextualSpacing w:val="0"/>
              <w:rPr>
                <w:rFonts w:ascii="Times New Roman" w:hAnsi="Times New Roman" w:cs="Times New Roman"/>
                <w:sz w:val="20"/>
                <w:szCs w:val="20"/>
              </w:rPr>
            </w:pPr>
          </w:p>
        </w:tc>
        <w:tc>
          <w:tcPr>
            <w:tcW w:w="2334" w:type="dxa"/>
          </w:tcPr>
          <w:p w14:paraId="656254E2" w14:textId="77777777" w:rsidR="00DA5261" w:rsidRPr="0050206A" w:rsidRDefault="00DA5261" w:rsidP="008427A8">
            <w:pPr>
              <w:pStyle w:val="ListParagraph"/>
              <w:tabs>
                <w:tab w:val="left" w:pos="1359"/>
              </w:tabs>
              <w:spacing w:before="130"/>
              <w:ind w:left="29"/>
              <w:contextualSpacing w:val="0"/>
              <w:rPr>
                <w:rFonts w:ascii="Times New Roman" w:hAnsi="Times New Roman" w:cs="Times New Roman"/>
                <w:sz w:val="20"/>
                <w:szCs w:val="20"/>
              </w:rPr>
            </w:pPr>
            <w:r w:rsidRPr="0050206A">
              <w:rPr>
                <w:rFonts w:ascii="Times New Roman" w:hAnsi="Times New Roman"/>
                <w:sz w:val="20"/>
              </w:rPr>
              <w:t>Name/</w:t>
            </w:r>
          </w:p>
          <w:p w14:paraId="085F4EE7" w14:textId="746FD9F4" w:rsidR="00DA5261" w:rsidRPr="0050206A" w:rsidRDefault="00DA5261" w:rsidP="008427A8">
            <w:pPr>
              <w:pStyle w:val="ListParagraph"/>
              <w:tabs>
                <w:tab w:val="left" w:pos="1359"/>
              </w:tabs>
              <w:spacing w:before="140"/>
              <w:ind w:left="14"/>
              <w:contextualSpacing w:val="0"/>
              <w:rPr>
                <w:rFonts w:ascii="Times New Roman" w:hAnsi="Times New Roman" w:cs="Times New Roman"/>
                <w:sz w:val="20"/>
                <w:szCs w:val="20"/>
              </w:rPr>
            </w:pPr>
          </w:p>
        </w:tc>
      </w:tr>
    </w:tbl>
    <w:p w14:paraId="3F445B53" w14:textId="77777777" w:rsidR="00DA5261" w:rsidRPr="0050206A" w:rsidRDefault="00DA5261" w:rsidP="00885CA0">
      <w:pPr>
        <w:pStyle w:val="ListParagraph"/>
        <w:tabs>
          <w:tab w:val="left" w:pos="1206"/>
        </w:tabs>
        <w:spacing w:after="0" w:line="240" w:lineRule="auto"/>
        <w:ind w:left="0"/>
        <w:contextualSpacing w:val="0"/>
        <w:rPr>
          <w:rFonts w:ascii="Times New Roman" w:hAnsi="Times New Roman" w:cs="Times New Roman"/>
          <w:sz w:val="18"/>
          <w:szCs w:val="18"/>
        </w:rPr>
        <w:sectPr w:rsidR="00DA5261" w:rsidRPr="0050206A" w:rsidSect="00BC04B6">
          <w:headerReference w:type="default" r:id="rId48"/>
          <w:footerReference w:type="default" r:id="rId49"/>
          <w:headerReference w:type="first" r:id="rId50"/>
          <w:footerReference w:type="first" r:id="rId51"/>
          <w:pgSz w:w="11906" w:h="16838" w:code="9"/>
          <w:pgMar w:top="1253" w:right="288" w:bottom="778" w:left="1066" w:header="677" w:footer="0" w:gutter="0"/>
          <w:pgNumType w:start="1"/>
          <w:cols w:space="708"/>
          <w:titlePg/>
          <w:docGrid w:linePitch="360"/>
        </w:sectPr>
      </w:pPr>
    </w:p>
    <w:tbl>
      <w:tblPr>
        <w:tblW w:w="9504" w:type="dxa"/>
        <w:tblCellMar>
          <w:left w:w="0" w:type="dxa"/>
          <w:right w:w="0" w:type="dxa"/>
        </w:tblCellMar>
        <w:tblLook w:val="04A0" w:firstRow="1" w:lastRow="0" w:firstColumn="1" w:lastColumn="0" w:noHBand="0" w:noVBand="1"/>
      </w:tblPr>
      <w:tblGrid>
        <w:gridCol w:w="2921"/>
        <w:gridCol w:w="1471"/>
        <w:gridCol w:w="5112"/>
      </w:tblGrid>
      <w:tr w:rsidR="00DA5261" w:rsidRPr="0050206A" w14:paraId="198CB0CD" w14:textId="77777777" w:rsidTr="008427A8">
        <w:tc>
          <w:tcPr>
            <w:tcW w:w="2921" w:type="dxa"/>
          </w:tcPr>
          <w:p w14:paraId="57C786EE" w14:textId="77777777" w:rsidR="00DA5261" w:rsidRPr="0050206A" w:rsidRDefault="00DA5261" w:rsidP="008427A8">
            <w:pPr>
              <w:spacing w:after="0" w:line="240" w:lineRule="auto"/>
              <w:jc w:val="both"/>
              <w:rPr>
                <w:rFonts w:ascii="Times New Roman" w:hAnsi="Times New Roman" w:cs="Times New Roman"/>
                <w:sz w:val="28"/>
                <w:szCs w:val="28"/>
              </w:rPr>
            </w:pPr>
          </w:p>
        </w:tc>
        <w:tc>
          <w:tcPr>
            <w:tcW w:w="1471" w:type="dxa"/>
          </w:tcPr>
          <w:p w14:paraId="1C90439C" w14:textId="77777777" w:rsidR="00DA5261" w:rsidRPr="0050206A" w:rsidRDefault="00DA5261" w:rsidP="008427A8">
            <w:pPr>
              <w:spacing w:after="0" w:line="240" w:lineRule="auto"/>
              <w:jc w:val="both"/>
              <w:rPr>
                <w:rFonts w:ascii="Times New Roman" w:hAnsi="Times New Roman" w:cs="Times New Roman"/>
                <w:sz w:val="28"/>
                <w:szCs w:val="28"/>
              </w:rPr>
            </w:pPr>
          </w:p>
        </w:tc>
        <w:tc>
          <w:tcPr>
            <w:tcW w:w="5112" w:type="dxa"/>
          </w:tcPr>
          <w:p w14:paraId="657E87C5" w14:textId="77777777" w:rsidR="00DA5261" w:rsidRPr="0050206A" w:rsidRDefault="00DA5261" w:rsidP="008427A8">
            <w:pPr>
              <w:spacing w:before="90" w:after="0" w:line="240" w:lineRule="auto"/>
              <w:ind w:left="72"/>
              <w:jc w:val="center"/>
              <w:rPr>
                <w:rFonts w:ascii="Times New Roman" w:hAnsi="Times New Roman" w:cs="Times New Roman"/>
              </w:rPr>
            </w:pPr>
            <w:r w:rsidRPr="0050206A">
              <w:rPr>
                <w:rFonts w:ascii="Times New Roman" w:hAnsi="Times New Roman"/>
              </w:rPr>
              <w:t>Annex 3 to</w:t>
            </w:r>
          </w:p>
          <w:p w14:paraId="422B7113" w14:textId="249CEAA0" w:rsidR="00DA5261" w:rsidRPr="0050206A" w:rsidRDefault="00DA5261" w:rsidP="008427A8">
            <w:pPr>
              <w:spacing w:before="20" w:after="0" w:line="240" w:lineRule="auto"/>
              <w:jc w:val="center"/>
              <w:rPr>
                <w:rFonts w:ascii="Times New Roman" w:hAnsi="Times New Roman" w:cs="Times New Roman"/>
              </w:rPr>
            </w:pPr>
            <w:r w:rsidRPr="0050206A">
              <w:rPr>
                <w:rFonts w:ascii="Times New Roman" w:hAnsi="Times New Roman"/>
              </w:rPr>
              <w:t>Resolution No. 738 of the Cabinet of Ministers dated</w:t>
            </w:r>
          </w:p>
          <w:p w14:paraId="179DBDF2" w14:textId="77777777" w:rsidR="00DA5261" w:rsidRPr="0050206A" w:rsidRDefault="00DA5261" w:rsidP="008427A8">
            <w:pPr>
              <w:spacing w:after="0" w:line="240" w:lineRule="auto"/>
              <w:ind w:left="72"/>
              <w:jc w:val="center"/>
              <w:rPr>
                <w:rFonts w:ascii="Times New Roman" w:hAnsi="Times New Roman" w:cs="Times New Roman"/>
                <w:sz w:val="28"/>
                <w:szCs w:val="28"/>
              </w:rPr>
            </w:pPr>
            <w:r w:rsidRPr="0050206A">
              <w:rPr>
                <w:rFonts w:ascii="Times New Roman" w:hAnsi="Times New Roman"/>
              </w:rPr>
              <w:t>24 November 2025</w:t>
            </w:r>
          </w:p>
        </w:tc>
      </w:tr>
    </w:tbl>
    <w:p w14:paraId="456771AD" w14:textId="77777777" w:rsidR="00DA5261" w:rsidRPr="0050206A" w:rsidRDefault="00DA5261" w:rsidP="00DA5261">
      <w:pPr>
        <w:tabs>
          <w:tab w:val="left" w:pos="4230"/>
          <w:tab w:val="left" w:pos="4977"/>
        </w:tabs>
        <w:spacing w:before="260" w:after="0" w:line="240" w:lineRule="auto"/>
        <w:ind w:right="58"/>
        <w:jc w:val="center"/>
        <w:rPr>
          <w:rFonts w:asciiTheme="majorBidi" w:hAnsiTheme="majorBidi" w:cstheme="majorBidi"/>
          <w:b/>
          <w:bCs/>
          <w:sz w:val="28"/>
          <w:szCs w:val="28"/>
        </w:rPr>
      </w:pPr>
      <w:r w:rsidRPr="0050206A">
        <w:rPr>
          <w:rFonts w:asciiTheme="majorBidi" w:hAnsiTheme="majorBidi"/>
          <w:b/>
          <w:sz w:val="28"/>
        </w:rPr>
        <w:t>LIST</w:t>
      </w:r>
    </w:p>
    <w:p w14:paraId="2C80E572" w14:textId="77777777" w:rsidR="00DA5261" w:rsidRPr="0050206A" w:rsidRDefault="00DA5261" w:rsidP="00DA5261">
      <w:pPr>
        <w:tabs>
          <w:tab w:val="left" w:pos="4230"/>
          <w:tab w:val="left" w:pos="4977"/>
        </w:tabs>
        <w:spacing w:before="20" w:after="0" w:line="240" w:lineRule="auto"/>
        <w:ind w:right="58"/>
        <w:jc w:val="center"/>
        <w:rPr>
          <w:rFonts w:asciiTheme="majorBidi" w:hAnsiTheme="majorBidi" w:cstheme="majorBidi"/>
          <w:b/>
          <w:bCs/>
          <w:sz w:val="28"/>
          <w:szCs w:val="28"/>
        </w:rPr>
      </w:pPr>
      <w:r w:rsidRPr="0050206A">
        <w:rPr>
          <w:rFonts w:asciiTheme="majorBidi" w:hAnsiTheme="majorBidi"/>
          <w:b/>
          <w:sz w:val="28"/>
        </w:rPr>
        <w:t>of certain decisions of the Government of the Republic of Uzbekistan that are considered to be no longer in force</w:t>
      </w:r>
    </w:p>
    <w:p w14:paraId="67EF19F5" w14:textId="439D6302" w:rsidR="00DA5261" w:rsidRPr="0050206A" w:rsidRDefault="00DA5261" w:rsidP="00DA5261">
      <w:pPr>
        <w:pStyle w:val="ListParagraph"/>
        <w:numPr>
          <w:ilvl w:val="0"/>
          <w:numId w:val="5"/>
        </w:numPr>
        <w:tabs>
          <w:tab w:val="left" w:pos="999"/>
          <w:tab w:val="left" w:pos="4230"/>
          <w:tab w:val="left" w:pos="4977"/>
        </w:tabs>
        <w:spacing w:before="560" w:after="0" w:line="240" w:lineRule="auto"/>
        <w:ind w:left="27" w:right="58" w:firstLine="702"/>
        <w:jc w:val="both"/>
        <w:rPr>
          <w:rFonts w:asciiTheme="majorBidi" w:hAnsiTheme="majorBidi" w:cstheme="majorBidi"/>
          <w:sz w:val="28"/>
          <w:szCs w:val="28"/>
        </w:rPr>
      </w:pPr>
      <w:r w:rsidRPr="0050206A">
        <w:rPr>
          <w:rFonts w:asciiTheme="majorBidi" w:hAnsiTheme="majorBidi"/>
          <w:sz w:val="28"/>
        </w:rPr>
        <w:t>Resolution of the Cabinet of Ministers No. 213 “On approval of the Regulation on the procedure for state registration of medicines, medical devices and medical equipment and issuing registration certificates” Dated March 23, 2018.</w:t>
      </w:r>
    </w:p>
    <w:p w14:paraId="5AC3BA26" w14:textId="77777777"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29" w:right="58" w:firstLine="706"/>
        <w:contextualSpacing w:val="0"/>
        <w:jc w:val="both"/>
        <w:rPr>
          <w:rFonts w:asciiTheme="majorBidi" w:hAnsiTheme="majorBidi" w:cstheme="majorBidi"/>
          <w:sz w:val="28"/>
          <w:szCs w:val="28"/>
        </w:rPr>
      </w:pPr>
      <w:r w:rsidRPr="0050206A">
        <w:rPr>
          <w:rFonts w:asciiTheme="majorBidi" w:hAnsiTheme="majorBidi"/>
          <w:sz w:val="28"/>
        </w:rPr>
        <w:t>Clause 1 of Appendix 1 and Clause 4 of Appendix 2 of Resolution of the Cabinet of Ministers No. 862 “On approval of the Regulation on the procedure for recognizing the results of registration of medicinal products carried out outside the Republic of Uzbekistan” dated October 24, 2018.</w:t>
      </w:r>
    </w:p>
    <w:p w14:paraId="21C91E18" w14:textId="172740EA"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t>Clause 5 of the Appendix to Resolution of the Cabinet of Ministers No. 678 “On Amendments and Additions to Certain Resolutions of the Government of the Republic of Uzbekistan dated August 17, 2019 (Decree of the President of the Republic of Uzbekistan “On Measures for Further Accelerated Development of the Pharmaceutical Industry of the Republic in 2019–2021” No. PD-5707 dated April 10, 2019)”.</w:t>
      </w:r>
    </w:p>
    <w:p w14:paraId="3B9453D6" w14:textId="3DD0B074"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t>Clause 204 of the Appendix to Resolution of the Cabinet of Ministers No. 1046 “On Amendments to Certain Resolutions of the Government of the Republic of Uzbekistan” dated December 28, 2019 (Decree of the President of the Republic of Uzbekistan No. PD-5723 dated May 21, 2019 “On Improving the Procedure for Determining the Amounts of Wages, Pensions and Other Payments”).</w:t>
      </w:r>
    </w:p>
    <w:p w14:paraId="44611FC5" w14:textId="77777777"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t>Clause 2 of the Appendix to Resolution of the Cabinet of Ministers No. 486 “On Additional Measures for the Implementation of Good Practices (GxP) Requirements in the Pharmaceutical Industry” dated August 3, 2021.</w:t>
      </w:r>
    </w:p>
    <w:p w14:paraId="5D0C990A" w14:textId="3C512268"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t>Clause 13 of the Appendix to Resolution of the Cabinet of Ministers No. 661 “On Amendments and Additions to Certain Resolutions of the Government of the Republic of Uzbekistan in connection with the improvement of the infrastructure for the provision of public services and the expansion of the population’s access to public services” dated October 28, 2021.</w:t>
      </w:r>
    </w:p>
    <w:p w14:paraId="3A1F594C" w14:textId="324595F3"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0" w:right="58" w:firstLine="706"/>
        <w:contextualSpacing w:val="0"/>
        <w:jc w:val="both"/>
        <w:rPr>
          <w:rFonts w:asciiTheme="majorBidi" w:hAnsiTheme="majorBidi" w:cstheme="majorBidi"/>
          <w:sz w:val="28"/>
          <w:szCs w:val="28"/>
        </w:rPr>
        <w:sectPr w:rsidR="00DA5261" w:rsidRPr="0050206A" w:rsidSect="00DA5261">
          <w:headerReference w:type="first" r:id="rId52"/>
          <w:footerReference w:type="first" r:id="rId53"/>
          <w:pgSz w:w="11906" w:h="16838" w:code="9"/>
          <w:pgMar w:top="1195" w:right="850" w:bottom="1022" w:left="1642" w:header="677" w:footer="0" w:gutter="0"/>
          <w:pgNumType w:start="2"/>
          <w:cols w:space="708"/>
          <w:titlePg/>
          <w:docGrid w:linePitch="360"/>
        </w:sectPr>
      </w:pPr>
      <w:r w:rsidRPr="0050206A">
        <w:rPr>
          <w:rFonts w:asciiTheme="majorBidi" w:hAnsiTheme="majorBidi"/>
          <w:sz w:val="28"/>
        </w:rPr>
        <w:t>Clause 19 of Appendix 3 to Resolution of the Cabinet of Ministers No. 786 “On Additional Measures to Improve the Mechanisms for Attracting External Gratuitous Assistance and the System of Working with Donors” dated December 29, 2021.</w:t>
      </w:r>
    </w:p>
    <w:p w14:paraId="13DD2433" w14:textId="370CB5AD"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lastRenderedPageBreak/>
        <w:t>Clause 485 of the Appendix to Resolution of the Cabinet of Ministers No. 153 “On Amendments to Certain Resolutions of the Government of the Republic of Uzbekistan dated April 4, 2022 (Law No. LRU-682 of the Republic of Uzbekistan “On Regulatory and Legal Acts” dated April 20, 2021).</w:t>
      </w:r>
    </w:p>
    <w:p w14:paraId="25C27E4A" w14:textId="4C1F4AD8" w:rsidR="00DA5261" w:rsidRPr="0050206A" w:rsidRDefault="00DA5261" w:rsidP="00DA5261">
      <w:pPr>
        <w:pStyle w:val="ListParagraph"/>
        <w:numPr>
          <w:ilvl w:val="0"/>
          <w:numId w:val="5"/>
        </w:numPr>
        <w:tabs>
          <w:tab w:val="left" w:pos="999"/>
          <w:tab w:val="left" w:pos="4230"/>
          <w:tab w:val="left" w:pos="4977"/>
        </w:tabs>
        <w:spacing w:before="90" w:after="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t>Clause 3 of Appendix 4 to Resolution of the Cabinet of Ministers No. 519 “On Approval of the List of Technological and Laboratory Equipment, Their Components and Spare Parts, as well as Raw Materials and Supplies, Medical Devices and Packaging Materials Exempt from Customs Duties” dated September 21, 2022.</w:t>
      </w:r>
    </w:p>
    <w:p w14:paraId="3173947B" w14:textId="6AAEA77D" w:rsidR="00DA5261" w:rsidRPr="0050206A" w:rsidRDefault="00DA5261" w:rsidP="00DA5261">
      <w:pPr>
        <w:pStyle w:val="ListParagraph"/>
        <w:numPr>
          <w:ilvl w:val="0"/>
          <w:numId w:val="5"/>
        </w:numPr>
        <w:tabs>
          <w:tab w:val="left" w:pos="1098"/>
          <w:tab w:val="left" w:pos="4977"/>
        </w:tabs>
        <w:spacing w:before="90" w:after="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t>Clause 3 of Appendix 2 to Resolution of the Cabinet of Ministers No. 535 “On Approval of the Regulation on the Procedure for Determining the Amount of Compensation Payble to the Patent Holder in the event of the Use of an Invention, Utility Model and Industrial Design without the Consent of the Patent Holder” dated August 31, 2024.</w:t>
      </w:r>
    </w:p>
    <w:p w14:paraId="3A1403FB" w14:textId="7928549D" w:rsidR="00DA5261" w:rsidRPr="0050206A" w:rsidRDefault="00DA5261" w:rsidP="00DA5261">
      <w:pPr>
        <w:pStyle w:val="ListParagraph"/>
        <w:numPr>
          <w:ilvl w:val="0"/>
          <w:numId w:val="5"/>
        </w:numPr>
        <w:tabs>
          <w:tab w:val="left" w:pos="1098"/>
          <w:tab w:val="left" w:pos="4977"/>
        </w:tabs>
        <w:spacing w:before="160" w:after="1200" w:line="240" w:lineRule="auto"/>
        <w:ind w:left="0" w:right="58" w:firstLine="706"/>
        <w:contextualSpacing w:val="0"/>
        <w:jc w:val="both"/>
        <w:rPr>
          <w:rFonts w:asciiTheme="majorBidi" w:hAnsiTheme="majorBidi" w:cstheme="majorBidi"/>
          <w:sz w:val="28"/>
          <w:szCs w:val="28"/>
        </w:rPr>
      </w:pPr>
      <w:r w:rsidRPr="0050206A">
        <w:rPr>
          <w:rFonts w:asciiTheme="majorBidi" w:hAnsiTheme="majorBidi"/>
          <w:sz w:val="28"/>
        </w:rPr>
        <w:t>Clause 10 of Appendix 1 to Resolution of the Cabinet of Ministers No. 67 dated February 7, 2025 “On Amendments and Additions to Certain Resolutions of the Government of the Republic of Uzbekistan” dated February 7,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4"/>
        <w:gridCol w:w="3135"/>
        <w:gridCol w:w="2641"/>
      </w:tblGrid>
      <w:tr w:rsidR="00DA5261" w:rsidRPr="0050206A" w14:paraId="26A829BA" w14:textId="77777777" w:rsidTr="008427A8">
        <w:tc>
          <w:tcPr>
            <w:tcW w:w="3134" w:type="dxa"/>
          </w:tcPr>
          <w:p w14:paraId="2CE99119" w14:textId="77777777" w:rsidR="00DA5261" w:rsidRPr="0050206A" w:rsidRDefault="00DA5261" w:rsidP="008427A8">
            <w:pPr>
              <w:pStyle w:val="ListParagraph"/>
              <w:ind w:left="0"/>
              <w:contextualSpacing w:val="0"/>
              <w:jc w:val="both"/>
              <w:rPr>
                <w:rFonts w:ascii="Times New Roman" w:hAnsi="Times New Roman" w:cs="Times New Roman"/>
                <w:sz w:val="20"/>
                <w:szCs w:val="20"/>
              </w:rPr>
            </w:pPr>
          </w:p>
        </w:tc>
        <w:tc>
          <w:tcPr>
            <w:tcW w:w="3135" w:type="dxa"/>
          </w:tcPr>
          <w:p w14:paraId="1770288D" w14:textId="77777777" w:rsidR="00DA5261" w:rsidRPr="0050206A" w:rsidRDefault="00DA5261" w:rsidP="008427A8">
            <w:pPr>
              <w:pStyle w:val="ListParagraph"/>
              <w:ind w:left="0"/>
              <w:contextualSpacing w:val="0"/>
              <w:jc w:val="both"/>
              <w:rPr>
                <w:rFonts w:ascii="Times New Roman" w:hAnsi="Times New Roman" w:cs="Times New Roman"/>
                <w:sz w:val="20"/>
                <w:szCs w:val="20"/>
              </w:rPr>
            </w:pPr>
          </w:p>
        </w:tc>
        <w:tc>
          <w:tcPr>
            <w:tcW w:w="2641" w:type="dxa"/>
          </w:tcPr>
          <w:p w14:paraId="44D0731A" w14:textId="77777777" w:rsidR="00DA5261" w:rsidRPr="0050206A" w:rsidRDefault="00DA5261" w:rsidP="008427A8">
            <w:pPr>
              <w:pStyle w:val="ListParagraph"/>
              <w:ind w:left="0"/>
              <w:contextualSpacing w:val="0"/>
              <w:jc w:val="center"/>
              <w:rPr>
                <w:rFonts w:ascii="Arial" w:hAnsi="Arial" w:cs="Arial"/>
                <w:sz w:val="20"/>
                <w:szCs w:val="20"/>
              </w:rPr>
            </w:pPr>
            <w:r w:rsidRPr="0050206A">
              <w:rPr>
                <w:rFonts w:ascii="Times New Roman" w:hAnsi="Times New Roman"/>
                <w:sz w:val="20"/>
              </w:rPr>
              <w:t xml:space="preserve">[Stamp\Seal: </w:t>
            </w:r>
            <w:r w:rsidRPr="0050206A">
              <w:rPr>
                <w:rFonts w:ascii="Arial" w:hAnsi="Arial"/>
                <w:sz w:val="20"/>
              </w:rPr>
              <w:t>GENERAL DEPARTMENT No. 1 OF THE</w:t>
            </w:r>
          </w:p>
          <w:p w14:paraId="0BDC8A09" w14:textId="77777777" w:rsidR="00DA5261" w:rsidRPr="0050206A" w:rsidRDefault="00DA5261" w:rsidP="008427A8">
            <w:pPr>
              <w:tabs>
                <w:tab w:val="left" w:pos="1098"/>
                <w:tab w:val="left" w:pos="4977"/>
              </w:tabs>
              <w:ind w:right="58"/>
              <w:jc w:val="center"/>
              <w:rPr>
                <w:rFonts w:ascii="Times New Roman" w:hAnsi="Times New Roman" w:cs="Times New Roman"/>
                <w:sz w:val="20"/>
                <w:szCs w:val="20"/>
              </w:rPr>
            </w:pPr>
            <w:r w:rsidRPr="0050206A">
              <w:rPr>
                <w:rFonts w:ascii="Arial" w:hAnsi="Arial"/>
                <w:b/>
                <w:sz w:val="20"/>
              </w:rPr>
              <w:t>CABINET OF MINISTERS OF THE REPUBLIC OF UZBEKISTAN</w:t>
            </w:r>
            <w:r w:rsidRPr="0050206A">
              <w:rPr>
                <w:rFonts w:ascii="Times New Roman" w:hAnsi="Times New Roman"/>
                <w:sz w:val="20"/>
              </w:rPr>
              <w:t>]</w:t>
            </w:r>
          </w:p>
        </w:tc>
      </w:tr>
    </w:tbl>
    <w:p w14:paraId="5DD1F3C2" w14:textId="35A09725" w:rsidR="00F10A2F" w:rsidRPr="00885CA0" w:rsidRDefault="00F10A2F" w:rsidP="00885CA0">
      <w:pPr>
        <w:pStyle w:val="ListParagraph"/>
        <w:tabs>
          <w:tab w:val="left" w:pos="1206"/>
        </w:tabs>
        <w:spacing w:after="0" w:line="240" w:lineRule="auto"/>
        <w:ind w:left="0"/>
        <w:contextualSpacing w:val="0"/>
        <w:rPr>
          <w:rFonts w:ascii="Times New Roman" w:hAnsi="Times New Roman" w:cs="Times New Roman"/>
          <w:sz w:val="18"/>
          <w:szCs w:val="18"/>
        </w:rPr>
      </w:pPr>
    </w:p>
    <w:sectPr w:rsidR="00F10A2F" w:rsidRPr="00885CA0" w:rsidSect="00DA5261">
      <w:headerReference w:type="first" r:id="rId54"/>
      <w:footerReference w:type="first" r:id="rId55"/>
      <w:pgSz w:w="11906" w:h="16838" w:code="9"/>
      <w:pgMar w:top="1195" w:right="850" w:bottom="1022" w:left="1642" w:header="677"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2E65" w14:textId="77777777" w:rsidR="005C5529" w:rsidRDefault="005C5529" w:rsidP="00054C6C">
      <w:pPr>
        <w:spacing w:after="0" w:line="240" w:lineRule="auto"/>
      </w:pPr>
      <w:r>
        <w:separator/>
      </w:r>
    </w:p>
  </w:endnote>
  <w:endnote w:type="continuationSeparator" w:id="0">
    <w:p w14:paraId="2DF621AA" w14:textId="77777777" w:rsidR="005C5529" w:rsidRDefault="005C5529" w:rsidP="0005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0047" w14:textId="77777777" w:rsidR="00C1422E" w:rsidRDefault="00C142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A418" w14:textId="77777777" w:rsidR="001B6378" w:rsidRDefault="001B637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D595" w14:textId="77777777" w:rsidR="001B6378" w:rsidRDefault="001B637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3E33" w14:textId="77777777" w:rsidR="00AE4CA9" w:rsidRDefault="00AE4CA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5D75" w14:textId="77777777" w:rsidR="00AE4CA9" w:rsidRDefault="00AE4CA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004A" w14:textId="77777777" w:rsidR="005E3A31" w:rsidRDefault="005E3A3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2B4F" w14:textId="77777777" w:rsidR="005E3A31" w:rsidRDefault="005E3A3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3B4" w14:textId="77777777" w:rsidR="00885CA0" w:rsidRDefault="00885CA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E596" w14:textId="77777777" w:rsidR="00885CA0" w:rsidRDefault="00885CA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49F7" w14:textId="77777777" w:rsidR="00885CA0" w:rsidRDefault="00885CA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50E6" w14:textId="77777777" w:rsidR="00DA5261" w:rsidRDefault="00DA5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6BF0" w14:textId="77777777" w:rsidR="00D10A03" w:rsidRDefault="00D10A0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DB48" w14:textId="77777777" w:rsidR="00DA5261" w:rsidRDefault="00DA526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6AD" w14:textId="77777777" w:rsidR="00DA5261" w:rsidRDefault="00DA526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A77B" w14:textId="77777777" w:rsidR="00DA5261" w:rsidRDefault="00DA5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B3C5" w14:textId="77777777" w:rsidR="00940C14" w:rsidRDefault="00940C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FE15" w14:textId="77777777" w:rsidR="002122FE" w:rsidRDefault="002122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9D98" w14:textId="77777777" w:rsidR="0023758A" w:rsidRDefault="002375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3417" w14:textId="77777777" w:rsidR="0089646B" w:rsidRDefault="0089646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FB83" w14:textId="77777777" w:rsidR="002D57DA" w:rsidRDefault="002D57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1ECF" w14:textId="77777777" w:rsidR="00C94CE0" w:rsidRDefault="00C94CE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618D" w14:textId="77777777" w:rsidR="00C73516" w:rsidRDefault="00C7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D0DA" w14:textId="77777777" w:rsidR="005C5529" w:rsidRDefault="005C5529" w:rsidP="00054C6C">
      <w:pPr>
        <w:spacing w:after="0" w:line="240" w:lineRule="auto"/>
      </w:pPr>
      <w:r>
        <w:separator/>
      </w:r>
    </w:p>
  </w:footnote>
  <w:footnote w:type="continuationSeparator" w:id="0">
    <w:p w14:paraId="2FCECAE8" w14:textId="77777777" w:rsidR="005C5529" w:rsidRDefault="005C5529" w:rsidP="0005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70C1" w14:textId="5EED7E0A" w:rsidR="00054C6C" w:rsidRPr="00A70CB3" w:rsidRDefault="009E2B87" w:rsidP="00460490">
    <w:pPr>
      <w:pStyle w:val="Header"/>
      <w:ind w:left="5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Arabic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0FAB" w14:textId="6C2AE533" w:rsidR="00C94CE0" w:rsidRPr="00D10A03" w:rsidRDefault="00C94CE0" w:rsidP="00D10A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EFA7" w14:textId="48C48AD2" w:rsidR="00F10A2F" w:rsidRPr="00B22149" w:rsidRDefault="00F10A2F" w:rsidP="00951B2C">
    <w:pPr>
      <w:pStyle w:val="Header"/>
      <w:spacing w:before="330"/>
      <w:ind w:right="202"/>
      <w:jc w:val="center"/>
      <w:rPr>
        <w:rFonts w:asciiTheme="majorBidi" w:hAnsiTheme="majorBidi" w:cstheme="majorBidi"/>
        <w:sz w:val="22"/>
        <w:szCs w:val="22"/>
      </w:rPr>
    </w:pPr>
    <w:r w:rsidRPr="00B22149">
      <w:rPr>
        <w:rFonts w:asciiTheme="majorBidi" w:hAnsiTheme="majorBidi" w:cstheme="majorBidi"/>
      </w:rPr>
      <w:fldChar w:fldCharType="begin"/>
    </w:r>
    <w:r w:rsidRPr="00B22149">
      <w:rPr>
        <w:rFonts w:asciiTheme="majorBidi" w:hAnsiTheme="majorBidi" w:cstheme="majorBidi"/>
      </w:rPr>
      <w:instrText xml:space="preserve"> PAGE  \* Arabic  \* MERGEFORMAT </w:instrText>
    </w:r>
    <w:r w:rsidRPr="00B22149">
      <w:rPr>
        <w:rFonts w:asciiTheme="majorBidi" w:hAnsiTheme="majorBidi" w:cstheme="majorBidi"/>
      </w:rPr>
      <w:fldChar w:fldCharType="separate"/>
    </w:r>
    <w:r w:rsidRPr="00B22149">
      <w:rPr>
        <w:rFonts w:asciiTheme="majorBidi" w:hAnsiTheme="majorBidi" w:cstheme="majorBidi"/>
      </w:rPr>
      <w:t>3</w:t>
    </w:r>
    <w:r w:rsidRPr="00B22149">
      <w:rPr>
        <w:rFonts w:asciiTheme="majorBidi" w:hAnsiTheme="majorBidi" w:cstheme="majorBidi"/>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7D6B" w14:textId="0421853D" w:rsidR="00C73516" w:rsidRPr="00D10A03" w:rsidRDefault="00C73516" w:rsidP="00D10A0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7046" w14:textId="77777777" w:rsidR="001B6378" w:rsidRPr="00D10A03" w:rsidRDefault="001B6378" w:rsidP="00D10A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680" w14:textId="77777777" w:rsidR="001B6378" w:rsidRPr="00D10A03" w:rsidRDefault="001B6378" w:rsidP="00D10A0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9AF3" w14:textId="77777777" w:rsidR="00AE4CA9" w:rsidRPr="00B22149" w:rsidRDefault="00AE4CA9" w:rsidP="00C71966">
    <w:pPr>
      <w:pStyle w:val="Header"/>
      <w:ind w:right="202"/>
      <w:jc w:val="center"/>
      <w:rPr>
        <w:rFonts w:asciiTheme="majorBidi" w:hAnsiTheme="majorBidi" w:cstheme="majorBidi"/>
        <w:sz w:val="22"/>
        <w:szCs w:val="22"/>
      </w:rPr>
    </w:pPr>
    <w:r w:rsidRPr="00B22149">
      <w:rPr>
        <w:rFonts w:asciiTheme="majorBidi" w:hAnsiTheme="majorBidi" w:cstheme="majorBidi"/>
      </w:rPr>
      <w:fldChar w:fldCharType="begin"/>
    </w:r>
    <w:r w:rsidRPr="00B22149">
      <w:rPr>
        <w:rFonts w:asciiTheme="majorBidi" w:hAnsiTheme="majorBidi" w:cstheme="majorBidi"/>
      </w:rPr>
      <w:instrText xml:space="preserve"> PAGE  \* Arabic  \* MERGEFORMAT </w:instrText>
    </w:r>
    <w:r w:rsidRPr="00B22149">
      <w:rPr>
        <w:rFonts w:asciiTheme="majorBidi" w:hAnsiTheme="majorBidi" w:cstheme="majorBidi"/>
      </w:rPr>
      <w:fldChar w:fldCharType="separate"/>
    </w:r>
    <w:r w:rsidRPr="00B22149">
      <w:rPr>
        <w:rFonts w:asciiTheme="majorBidi" w:hAnsiTheme="majorBidi" w:cstheme="majorBidi"/>
      </w:rPr>
      <w:t>3</w:t>
    </w:r>
    <w:r w:rsidRPr="00B22149">
      <w:rPr>
        <w:rFonts w:asciiTheme="majorBidi" w:hAnsiTheme="majorBidi" w:cstheme="majorBidi"/>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CBB" w14:textId="2E253EBA" w:rsidR="00AE4CA9" w:rsidRPr="00C71966" w:rsidRDefault="005E3A31" w:rsidP="005E3A31">
    <w:pPr>
      <w:pStyle w:val="Header"/>
      <w:jc w:val="center"/>
      <w:rPr>
        <w:rFonts w:ascii="Times New Roman" w:hAnsi="Times New Roman" w:cs="Times New Roman"/>
      </w:rPr>
    </w:pPr>
    <w:r w:rsidRPr="00C71966">
      <w:rPr>
        <w:rFonts w:ascii="Times New Roman" w:hAnsi="Times New Roman" w:cs="Times New Roman"/>
      </w:rPr>
      <w:fldChar w:fldCharType="begin"/>
    </w:r>
    <w:r w:rsidRPr="00C71966">
      <w:rPr>
        <w:rFonts w:ascii="Times New Roman" w:hAnsi="Times New Roman" w:cs="Times New Roman"/>
      </w:rPr>
      <w:instrText xml:space="preserve"> PAGE   \* MERGEFORMAT </w:instrText>
    </w:r>
    <w:r w:rsidRPr="00C71966">
      <w:rPr>
        <w:rFonts w:ascii="Times New Roman" w:hAnsi="Times New Roman" w:cs="Times New Roman"/>
      </w:rPr>
      <w:fldChar w:fldCharType="separate"/>
    </w:r>
    <w:r w:rsidRPr="00C71966">
      <w:rPr>
        <w:rFonts w:ascii="Times New Roman" w:hAnsi="Times New Roman" w:cs="Times New Roman"/>
      </w:rPr>
      <w:t>3</w:t>
    </w:r>
    <w:r w:rsidRPr="00C71966">
      <w:rPr>
        <w:rFonts w:ascii="Times New Roman" w:hAnsi="Times New Roman" w:cs="Times New Roman"/>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E8E3" w14:textId="564D1444" w:rsidR="005E3A31" w:rsidRPr="005E3A31" w:rsidRDefault="005E3A31" w:rsidP="005E3A3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8E2" w14:textId="66B29092" w:rsidR="005E3A31" w:rsidRPr="00FE15AA" w:rsidRDefault="005E3A31" w:rsidP="005E3A31">
    <w:pPr>
      <w:pStyle w:val="Header"/>
      <w:ind w:right="648"/>
      <w:jc w:val="center"/>
      <w:rPr>
        <w:rFonts w:ascii="Times New Roman" w:hAnsi="Times New Roman" w:cs="Times New Roman"/>
      </w:rPr>
    </w:pPr>
    <w:r>
      <w:rPr>
        <w:rFonts w:ascii="Times New Roman" w:hAnsi="Times New Roman"/>
      </w:rPr>
      <w:t>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0B8" w14:textId="77777777" w:rsidR="00BF6526" w:rsidRPr="00B22149" w:rsidRDefault="00BF6526" w:rsidP="00C71966">
    <w:pPr>
      <w:pStyle w:val="Header"/>
      <w:ind w:right="202"/>
      <w:jc w:val="center"/>
      <w:rPr>
        <w:rFonts w:asciiTheme="majorBidi" w:hAnsiTheme="majorBidi" w:cstheme="majorBidi"/>
        <w:sz w:val="22"/>
        <w:szCs w:val="22"/>
      </w:rPr>
    </w:pPr>
    <w:r w:rsidRPr="00B22149">
      <w:rPr>
        <w:rFonts w:asciiTheme="majorBidi" w:hAnsiTheme="majorBidi" w:cstheme="majorBidi"/>
      </w:rPr>
      <w:fldChar w:fldCharType="begin"/>
    </w:r>
    <w:r w:rsidRPr="00B22149">
      <w:rPr>
        <w:rFonts w:asciiTheme="majorBidi" w:hAnsiTheme="majorBidi" w:cstheme="majorBidi"/>
      </w:rPr>
      <w:instrText xml:space="preserve"> PAGE  \* Arabic  \* MERGEFORMAT </w:instrText>
    </w:r>
    <w:r w:rsidRPr="00B22149">
      <w:rPr>
        <w:rFonts w:asciiTheme="majorBidi" w:hAnsiTheme="majorBidi" w:cstheme="majorBidi"/>
      </w:rPr>
      <w:fldChar w:fldCharType="separate"/>
    </w:r>
    <w:r w:rsidRPr="00B22149">
      <w:rPr>
        <w:rFonts w:asciiTheme="majorBidi" w:hAnsiTheme="majorBidi" w:cstheme="majorBidi"/>
      </w:rPr>
      <w:t>3</w:t>
    </w:r>
    <w:r w:rsidRPr="00B22149">
      <w:rPr>
        <w:rFonts w:asciiTheme="majorBidi" w:hAnsiTheme="majorBidi" w:cstheme="majorBid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81" w:type="dxa"/>
      <w:tblInd w:w="-1125" w:type="dxa"/>
      <w:tblBorders>
        <w:top w:val="none" w:sz="0" w:space="0" w:color="auto"/>
        <w:left w:val="none" w:sz="0" w:space="0" w:color="auto"/>
        <w:bottom w:val="double" w:sz="4" w:space="0" w:color="838FBA"/>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70"/>
      <w:gridCol w:w="8685"/>
      <w:gridCol w:w="1026"/>
    </w:tblGrid>
    <w:tr w:rsidR="00373EB3" w:rsidRPr="00373EB3" w14:paraId="4BFA3F12" w14:textId="77777777" w:rsidTr="00373EB3">
      <w:tc>
        <w:tcPr>
          <w:tcW w:w="1170" w:type="dxa"/>
        </w:tcPr>
        <w:p w14:paraId="4076AD61" w14:textId="6532631A" w:rsidR="00373EB3" w:rsidRPr="00373EB3" w:rsidRDefault="00373EB3" w:rsidP="00373EB3">
          <w:pPr>
            <w:pStyle w:val="Header"/>
            <w:rPr>
              <w:rFonts w:ascii="Times New Roman" w:hAnsi="Times New Roman" w:cs="Times New Roman"/>
              <w:b/>
              <w:bCs/>
              <w:sz w:val="28"/>
              <w:szCs w:val="28"/>
            </w:rPr>
          </w:pPr>
        </w:p>
      </w:tc>
      <w:tc>
        <w:tcPr>
          <w:tcW w:w="8685" w:type="dxa"/>
        </w:tcPr>
        <w:p w14:paraId="23E638C8" w14:textId="77777777" w:rsidR="00373EB3" w:rsidRPr="003B69BD" w:rsidRDefault="00373EB3" w:rsidP="00E27AC2">
          <w:pPr>
            <w:pStyle w:val="Header"/>
            <w:spacing w:before="660"/>
            <w:jc w:val="center"/>
            <w:rPr>
              <w:rFonts w:ascii="Times New Roman" w:hAnsi="Times New Roman" w:cs="Times New Roman"/>
              <w:sz w:val="28"/>
              <w:szCs w:val="28"/>
            </w:rPr>
          </w:pPr>
          <w:r>
            <w:rPr>
              <w:rFonts w:ascii="Times New Roman" w:hAnsi="Times New Roman"/>
              <w:sz w:val="28"/>
            </w:rPr>
            <w:t>[Logo]</w:t>
          </w:r>
        </w:p>
        <w:p w14:paraId="521D22A1" w14:textId="77777777" w:rsidR="00373EB3" w:rsidRPr="00373EB3" w:rsidRDefault="00373EB3" w:rsidP="00373EB3">
          <w:pPr>
            <w:pStyle w:val="Header"/>
            <w:spacing w:before="720" w:after="120"/>
            <w:jc w:val="center"/>
            <w:rPr>
              <w:rFonts w:ascii="Times New Roman" w:hAnsi="Times New Roman" w:cs="Times New Roman"/>
              <w:b/>
              <w:bCs/>
              <w:sz w:val="28"/>
              <w:szCs w:val="28"/>
            </w:rPr>
          </w:pPr>
          <w:r>
            <w:rPr>
              <w:rFonts w:ascii="Times New Roman" w:hAnsi="Times New Roman"/>
              <w:b/>
              <w:sz w:val="28"/>
            </w:rPr>
            <w:t>RESOLUTION OF THE CABINET OF MINISTERS OF THE REPUBLIC OF UZBEKISTAN</w:t>
          </w:r>
        </w:p>
      </w:tc>
      <w:tc>
        <w:tcPr>
          <w:tcW w:w="1026" w:type="dxa"/>
        </w:tcPr>
        <w:p w14:paraId="42C64963" w14:textId="77777777" w:rsidR="00373EB3" w:rsidRPr="00373EB3" w:rsidRDefault="00373EB3" w:rsidP="00373EB3">
          <w:pPr>
            <w:pStyle w:val="Header"/>
            <w:rPr>
              <w:rFonts w:ascii="Times New Roman" w:hAnsi="Times New Roman" w:cs="Times New Roman"/>
              <w:b/>
              <w:bCs/>
              <w:sz w:val="28"/>
              <w:szCs w:val="28"/>
            </w:rPr>
          </w:pPr>
        </w:p>
      </w:tc>
    </w:tr>
  </w:tbl>
  <w:p w14:paraId="760BEA61" w14:textId="3401FF7A" w:rsidR="00373EB3" w:rsidRPr="009044D1" w:rsidRDefault="00373EB3">
    <w:pPr>
      <w:pStyle w:val="Header"/>
      <w:rPr>
        <w:rFonts w:ascii="Times New Roman" w:hAnsi="Times New Roman" w:cs="Times New Roman"/>
        <w:b/>
        <w:bCs/>
        <w:sz w:val="4"/>
        <w:szCs w:val="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68E" w14:textId="32105B2E" w:rsidR="00885CA0" w:rsidRPr="00BF6526" w:rsidRDefault="00885CA0" w:rsidP="00BF652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0040" w14:textId="77777777" w:rsidR="00885CA0" w:rsidRPr="00B22149" w:rsidRDefault="00885CA0" w:rsidP="00885CA0">
    <w:pPr>
      <w:pStyle w:val="Header"/>
      <w:ind w:left="173"/>
      <w:jc w:val="center"/>
      <w:rPr>
        <w:rFonts w:asciiTheme="majorBidi" w:hAnsiTheme="majorBidi" w:cstheme="majorBidi"/>
        <w:sz w:val="22"/>
        <w:szCs w:val="22"/>
      </w:rPr>
    </w:pPr>
    <w:r w:rsidRPr="00B22149">
      <w:rPr>
        <w:rFonts w:asciiTheme="majorBidi" w:hAnsiTheme="majorBidi" w:cstheme="majorBidi"/>
      </w:rPr>
      <w:fldChar w:fldCharType="begin"/>
    </w:r>
    <w:r w:rsidRPr="00B22149">
      <w:rPr>
        <w:rFonts w:asciiTheme="majorBidi" w:hAnsiTheme="majorBidi" w:cstheme="majorBidi"/>
      </w:rPr>
      <w:instrText xml:space="preserve"> PAGE  \* Arabic  \* MERGEFORMAT </w:instrText>
    </w:r>
    <w:r w:rsidRPr="00B22149">
      <w:rPr>
        <w:rFonts w:asciiTheme="majorBidi" w:hAnsiTheme="majorBidi" w:cstheme="majorBidi"/>
      </w:rPr>
      <w:fldChar w:fldCharType="separate"/>
    </w:r>
    <w:r w:rsidRPr="00B22149">
      <w:rPr>
        <w:rFonts w:asciiTheme="majorBidi" w:hAnsiTheme="majorBidi" w:cstheme="majorBidi"/>
      </w:rPr>
      <w:t>3</w:t>
    </w:r>
    <w:r w:rsidRPr="00B22149">
      <w:rPr>
        <w:rFonts w:asciiTheme="majorBidi" w:hAnsiTheme="majorBidi" w:cstheme="majorBidi"/>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4A08" w14:textId="3558DE7B" w:rsidR="00885CA0" w:rsidRPr="00710F7D" w:rsidRDefault="00885CA0" w:rsidP="00710F7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6F07" w14:textId="77777777" w:rsidR="00DA5261" w:rsidRPr="00DA5261" w:rsidRDefault="00DA5261" w:rsidP="00DA5261">
    <w:pPr>
      <w:pStyle w:val="Header"/>
      <w:spacing w:before="60"/>
      <w:ind w:left="202" w:right="331"/>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PAGE   \* MERGEFORMAT </w:instrText>
    </w:r>
    <w:r>
      <w:rPr>
        <w:rFonts w:asciiTheme="majorBidi" w:hAnsiTheme="majorBidi" w:cstheme="majorBidi"/>
      </w:rPr>
      <w:fldChar w:fldCharType="separate"/>
    </w:r>
    <w:r>
      <w:rPr>
        <w:rFonts w:asciiTheme="majorBidi" w:hAnsiTheme="majorBidi" w:cstheme="majorBidi"/>
      </w:rPr>
      <w:t>3</w:t>
    </w:r>
    <w:r>
      <w:rPr>
        <w:rFonts w:asciiTheme="majorBidi" w:hAnsiTheme="majorBidi" w:cstheme="majorBidi"/>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CD5" w14:textId="7CD7F6E7" w:rsidR="00DA5261" w:rsidRPr="00BC04B6" w:rsidRDefault="00DA5261" w:rsidP="00BC04B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B8E" w14:textId="0FFF7F69" w:rsidR="00DA5261" w:rsidRPr="00DA5261" w:rsidRDefault="00DA5261" w:rsidP="00DA5261">
    <w:pPr>
      <w:pStyle w:val="Header"/>
      <w:spacing w:before="60"/>
      <w:ind w:left="202" w:right="331"/>
      <w:jc w:val="center"/>
      <w:rPr>
        <w:rFonts w:asciiTheme="majorBidi" w:hAnsiTheme="majorBidi" w:cstheme="majorBidi"/>
        <w:lang w:val="en-IN"/>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75A7" w14:textId="3389E13E" w:rsidR="00DA5261" w:rsidRPr="00DA5261" w:rsidRDefault="00DA5261" w:rsidP="00DA5261">
    <w:pPr>
      <w:pStyle w:val="Header"/>
      <w:spacing w:before="60"/>
      <w:ind w:left="202" w:right="331"/>
      <w:jc w:val="center"/>
      <w:rPr>
        <w:rFonts w:asciiTheme="majorBidi" w:hAnsiTheme="majorBidi" w:cstheme="majorBidi"/>
      </w:rPr>
    </w:pPr>
    <w:r>
      <w:rPr>
        <w:rFonts w:asciiTheme="majorBidi" w:hAnsiTheme="majorBidi"/>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5A92" w14:textId="0DE66EC7" w:rsidR="00C1422E" w:rsidRPr="003D3612" w:rsidRDefault="003D3612" w:rsidP="003A48F7">
    <w:pPr>
      <w:pStyle w:val="Header"/>
      <w:spacing w:before="80"/>
      <w:ind w:left="58"/>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PAGE  \* Arabic  \* MERGEFORMAT </w:instrText>
    </w:r>
    <w:r>
      <w:rPr>
        <w:rFonts w:asciiTheme="majorBidi" w:hAnsiTheme="majorBidi" w:cstheme="majorBidi"/>
      </w:rPr>
      <w:fldChar w:fldCharType="separate"/>
    </w:r>
    <w:r>
      <w:rPr>
        <w:rFonts w:asciiTheme="majorBidi" w:hAnsiTheme="majorBidi" w:cstheme="majorBidi"/>
      </w:rPr>
      <w:t>3</w:t>
    </w:r>
    <w:r>
      <w:rPr>
        <w:rFonts w:asciiTheme="majorBidi" w:hAnsiTheme="majorBidi" w:cstheme="majorBid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F617" w14:textId="433B8BD2" w:rsidR="00D10A03" w:rsidRPr="00D10A03" w:rsidRDefault="00D10A03" w:rsidP="00D10A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8EDC" w14:textId="5AB2811E" w:rsidR="00940C14" w:rsidRPr="003D3612" w:rsidRDefault="00940C14" w:rsidP="00940C14">
    <w:pPr>
      <w:pStyle w:val="Header"/>
      <w:ind w:left="58"/>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PAGE  \* Arabic  \* MERGEFORMAT </w:instrText>
    </w:r>
    <w:r>
      <w:rPr>
        <w:rFonts w:asciiTheme="majorBidi" w:hAnsiTheme="majorBidi" w:cstheme="majorBidi"/>
      </w:rPr>
      <w:fldChar w:fldCharType="separate"/>
    </w:r>
    <w:r>
      <w:rPr>
        <w:rFonts w:asciiTheme="majorBidi" w:hAnsiTheme="majorBidi" w:cstheme="majorBidi"/>
      </w:rPr>
      <w:t>3</w:t>
    </w:r>
    <w:r>
      <w:rPr>
        <w:rFonts w:asciiTheme="majorBidi" w:hAnsiTheme="majorBidi" w:cstheme="majorBid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952F" w14:textId="70D749CE" w:rsidR="002122FE" w:rsidRPr="00D10A03" w:rsidRDefault="002122FE" w:rsidP="00D10A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F5C9" w14:textId="5DC3C55D" w:rsidR="0023758A" w:rsidRPr="00B22149" w:rsidRDefault="0023758A" w:rsidP="00BB5EFA">
    <w:pPr>
      <w:pStyle w:val="Header"/>
      <w:spacing w:before="330"/>
      <w:ind w:left="432"/>
      <w:jc w:val="center"/>
      <w:rPr>
        <w:rFonts w:asciiTheme="majorBidi" w:hAnsiTheme="majorBidi" w:cstheme="majorBidi"/>
        <w:sz w:val="22"/>
        <w:szCs w:val="22"/>
      </w:rPr>
    </w:pPr>
    <w:r w:rsidRPr="00B22149">
      <w:rPr>
        <w:rFonts w:asciiTheme="majorBidi" w:hAnsiTheme="majorBidi" w:cstheme="majorBidi"/>
      </w:rPr>
      <w:fldChar w:fldCharType="begin"/>
    </w:r>
    <w:r w:rsidRPr="00B22149">
      <w:rPr>
        <w:rFonts w:asciiTheme="majorBidi" w:hAnsiTheme="majorBidi" w:cstheme="majorBidi"/>
      </w:rPr>
      <w:instrText xml:space="preserve"> PAGE  \* Arabic  \* MERGEFORMAT </w:instrText>
    </w:r>
    <w:r w:rsidRPr="00B22149">
      <w:rPr>
        <w:rFonts w:asciiTheme="majorBidi" w:hAnsiTheme="majorBidi" w:cstheme="majorBidi"/>
      </w:rPr>
      <w:fldChar w:fldCharType="separate"/>
    </w:r>
    <w:r w:rsidRPr="00B22149">
      <w:rPr>
        <w:rFonts w:asciiTheme="majorBidi" w:hAnsiTheme="majorBidi" w:cstheme="majorBidi"/>
      </w:rPr>
      <w:t>3</w:t>
    </w:r>
    <w:r w:rsidRPr="00B22149">
      <w:rPr>
        <w:rFonts w:asciiTheme="majorBidi" w:hAnsiTheme="majorBidi" w:cstheme="majorBid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A8F8" w14:textId="03023F45" w:rsidR="0089646B" w:rsidRPr="00D10A03" w:rsidRDefault="0089646B" w:rsidP="00D10A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27A1" w14:textId="3DC5D12D" w:rsidR="002D57DA" w:rsidRPr="00B22149" w:rsidRDefault="002D57DA" w:rsidP="00B22149">
    <w:pPr>
      <w:pStyle w:val="Header"/>
      <w:spacing w:before="330"/>
      <w:ind w:left="202"/>
      <w:jc w:val="center"/>
      <w:rPr>
        <w:rFonts w:asciiTheme="majorBidi" w:hAnsiTheme="majorBidi" w:cstheme="majorBidi"/>
        <w:sz w:val="22"/>
        <w:szCs w:val="22"/>
      </w:rPr>
    </w:pPr>
    <w:r w:rsidRPr="00B22149">
      <w:rPr>
        <w:rFonts w:asciiTheme="majorBidi" w:hAnsiTheme="majorBidi" w:cstheme="majorBidi"/>
      </w:rPr>
      <w:fldChar w:fldCharType="begin"/>
    </w:r>
    <w:r w:rsidRPr="00B22149">
      <w:rPr>
        <w:rFonts w:asciiTheme="majorBidi" w:hAnsiTheme="majorBidi" w:cstheme="majorBidi"/>
      </w:rPr>
      <w:instrText xml:space="preserve"> PAGE  \* Arabic  \* MERGEFORMAT </w:instrText>
    </w:r>
    <w:r w:rsidRPr="00B22149">
      <w:rPr>
        <w:rFonts w:asciiTheme="majorBidi" w:hAnsiTheme="majorBidi" w:cstheme="majorBidi"/>
      </w:rPr>
      <w:fldChar w:fldCharType="separate"/>
    </w:r>
    <w:r w:rsidRPr="00B22149">
      <w:rPr>
        <w:rFonts w:asciiTheme="majorBidi" w:hAnsiTheme="majorBidi" w:cstheme="majorBidi"/>
      </w:rPr>
      <w:t>3</w:t>
    </w:r>
    <w:r w:rsidRPr="00B22149">
      <w:rPr>
        <w:rFonts w:asciiTheme="majorBidi" w:hAnsiTheme="majorBidi" w:cstheme="majorBid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1010"/>
    <w:multiLevelType w:val="hybridMultilevel"/>
    <w:tmpl w:val="4B464FEC"/>
    <w:lvl w:ilvl="0" w:tplc="DB40B098">
      <w:start w:val="4"/>
      <w:numFmt w:val="bullet"/>
      <w:lvlText w:val=""/>
      <w:lvlJc w:val="left"/>
      <w:pPr>
        <w:ind w:left="630" w:hanging="360"/>
      </w:pPr>
      <w:rPr>
        <w:rFonts w:ascii="Wingdings 2" w:eastAsiaTheme="minorEastAsia" w:hAnsi="Wingdings 2" w:cstheme="minorBidi"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 w15:restartNumberingAfterBreak="0">
    <w:nsid w:val="219A4BBE"/>
    <w:multiLevelType w:val="multilevel"/>
    <w:tmpl w:val="06D0C17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C5453F3"/>
    <w:multiLevelType w:val="hybridMultilevel"/>
    <w:tmpl w:val="2E1E9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60076"/>
    <w:multiLevelType w:val="hybridMultilevel"/>
    <w:tmpl w:val="C120A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B4FCB"/>
    <w:multiLevelType w:val="hybridMultilevel"/>
    <w:tmpl w:val="476675D2"/>
    <w:lvl w:ilvl="0" w:tplc="08A02590">
      <w:start w:val="1"/>
      <w:numFmt w:val="decimal"/>
      <w:lvlText w:val="%1."/>
      <w:lvlJc w:val="left"/>
      <w:pPr>
        <w:ind w:left="1089" w:hanging="360"/>
      </w:pPr>
      <w:rPr>
        <w:rFonts w:hint="default"/>
        <w:b/>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num w:numId="1" w16cid:durableId="19669806">
    <w:abstractNumId w:val="3"/>
  </w:num>
  <w:num w:numId="2" w16cid:durableId="1076627946">
    <w:abstractNumId w:val="2"/>
  </w:num>
  <w:num w:numId="3" w16cid:durableId="2069061777">
    <w:abstractNumId w:val="0"/>
  </w:num>
  <w:num w:numId="4" w16cid:durableId="2109543748">
    <w:abstractNumId w:val="1"/>
  </w:num>
  <w:num w:numId="5" w16cid:durableId="59081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71"/>
    <w:rsid w:val="00004F55"/>
    <w:rsid w:val="00023738"/>
    <w:rsid w:val="00032B0D"/>
    <w:rsid w:val="00046122"/>
    <w:rsid w:val="00054C6C"/>
    <w:rsid w:val="000577BA"/>
    <w:rsid w:val="00084859"/>
    <w:rsid w:val="000A6CD1"/>
    <w:rsid w:val="000B3B20"/>
    <w:rsid w:val="000B5734"/>
    <w:rsid w:val="000E2694"/>
    <w:rsid w:val="000E58C5"/>
    <w:rsid w:val="001175DE"/>
    <w:rsid w:val="00133AA8"/>
    <w:rsid w:val="00135301"/>
    <w:rsid w:val="00140DB4"/>
    <w:rsid w:val="001549BE"/>
    <w:rsid w:val="00162EB5"/>
    <w:rsid w:val="001812CB"/>
    <w:rsid w:val="001B6378"/>
    <w:rsid w:val="002045D3"/>
    <w:rsid w:val="002122FE"/>
    <w:rsid w:val="00223ED9"/>
    <w:rsid w:val="00236EC0"/>
    <w:rsid w:val="002372F5"/>
    <w:rsid w:val="0023758A"/>
    <w:rsid w:val="00245B58"/>
    <w:rsid w:val="00246263"/>
    <w:rsid w:val="0026158F"/>
    <w:rsid w:val="00284C77"/>
    <w:rsid w:val="00286041"/>
    <w:rsid w:val="00293652"/>
    <w:rsid w:val="002C4124"/>
    <w:rsid w:val="002D57DA"/>
    <w:rsid w:val="002E0F96"/>
    <w:rsid w:val="00306A59"/>
    <w:rsid w:val="00357AA6"/>
    <w:rsid w:val="003630AB"/>
    <w:rsid w:val="00372A07"/>
    <w:rsid w:val="00373EB3"/>
    <w:rsid w:val="00377687"/>
    <w:rsid w:val="00377E89"/>
    <w:rsid w:val="00386F45"/>
    <w:rsid w:val="00390187"/>
    <w:rsid w:val="003A48F7"/>
    <w:rsid w:val="003B69BD"/>
    <w:rsid w:val="003D3612"/>
    <w:rsid w:val="003E28DB"/>
    <w:rsid w:val="003F1065"/>
    <w:rsid w:val="00413680"/>
    <w:rsid w:val="00414EA7"/>
    <w:rsid w:val="0042529E"/>
    <w:rsid w:val="00437DE3"/>
    <w:rsid w:val="004418CF"/>
    <w:rsid w:val="00460490"/>
    <w:rsid w:val="00473F69"/>
    <w:rsid w:val="00492C5F"/>
    <w:rsid w:val="00496458"/>
    <w:rsid w:val="004C441C"/>
    <w:rsid w:val="0050206A"/>
    <w:rsid w:val="00502D5F"/>
    <w:rsid w:val="005070BB"/>
    <w:rsid w:val="005156C8"/>
    <w:rsid w:val="00521922"/>
    <w:rsid w:val="00534321"/>
    <w:rsid w:val="00555132"/>
    <w:rsid w:val="0056540A"/>
    <w:rsid w:val="005857DA"/>
    <w:rsid w:val="005A7FCB"/>
    <w:rsid w:val="005B7A7F"/>
    <w:rsid w:val="005C5529"/>
    <w:rsid w:val="005E3A31"/>
    <w:rsid w:val="005E4AE2"/>
    <w:rsid w:val="005E5FB1"/>
    <w:rsid w:val="005F6407"/>
    <w:rsid w:val="00626F7B"/>
    <w:rsid w:val="00630B91"/>
    <w:rsid w:val="00636218"/>
    <w:rsid w:val="00640BA6"/>
    <w:rsid w:val="00641741"/>
    <w:rsid w:val="006F4870"/>
    <w:rsid w:val="0070376E"/>
    <w:rsid w:val="00710F7D"/>
    <w:rsid w:val="00735E17"/>
    <w:rsid w:val="00740559"/>
    <w:rsid w:val="00741C35"/>
    <w:rsid w:val="00756FD0"/>
    <w:rsid w:val="0077066F"/>
    <w:rsid w:val="00781C7B"/>
    <w:rsid w:val="0079569E"/>
    <w:rsid w:val="007B4D06"/>
    <w:rsid w:val="007B6DC2"/>
    <w:rsid w:val="007E1F19"/>
    <w:rsid w:val="007E2E61"/>
    <w:rsid w:val="007E3CF0"/>
    <w:rsid w:val="007F0FAF"/>
    <w:rsid w:val="007F61F4"/>
    <w:rsid w:val="00820FA6"/>
    <w:rsid w:val="00821051"/>
    <w:rsid w:val="00825A78"/>
    <w:rsid w:val="00855591"/>
    <w:rsid w:val="00873881"/>
    <w:rsid w:val="008776D6"/>
    <w:rsid w:val="00885CA0"/>
    <w:rsid w:val="0089646B"/>
    <w:rsid w:val="008A683F"/>
    <w:rsid w:val="008B6029"/>
    <w:rsid w:val="008E5040"/>
    <w:rsid w:val="008F1427"/>
    <w:rsid w:val="009044D1"/>
    <w:rsid w:val="00915ECF"/>
    <w:rsid w:val="009272C7"/>
    <w:rsid w:val="00940C14"/>
    <w:rsid w:val="00951B2C"/>
    <w:rsid w:val="00990532"/>
    <w:rsid w:val="009E2B87"/>
    <w:rsid w:val="009E48E2"/>
    <w:rsid w:val="00A25A8F"/>
    <w:rsid w:val="00A26AE6"/>
    <w:rsid w:val="00A3763D"/>
    <w:rsid w:val="00A612AE"/>
    <w:rsid w:val="00A70CB3"/>
    <w:rsid w:val="00A94ACC"/>
    <w:rsid w:val="00AA2F07"/>
    <w:rsid w:val="00AC7C48"/>
    <w:rsid w:val="00AE4CA9"/>
    <w:rsid w:val="00AF469E"/>
    <w:rsid w:val="00B02ED2"/>
    <w:rsid w:val="00B20A2F"/>
    <w:rsid w:val="00B22149"/>
    <w:rsid w:val="00B34F2B"/>
    <w:rsid w:val="00B500C4"/>
    <w:rsid w:val="00B5062C"/>
    <w:rsid w:val="00B64CC9"/>
    <w:rsid w:val="00BA3A33"/>
    <w:rsid w:val="00BA7338"/>
    <w:rsid w:val="00BB5EFA"/>
    <w:rsid w:val="00BC04B6"/>
    <w:rsid w:val="00BC2B33"/>
    <w:rsid w:val="00BD0798"/>
    <w:rsid w:val="00BD29E6"/>
    <w:rsid w:val="00BF6526"/>
    <w:rsid w:val="00C07EAB"/>
    <w:rsid w:val="00C10B71"/>
    <w:rsid w:val="00C1422E"/>
    <w:rsid w:val="00C17393"/>
    <w:rsid w:val="00C23D16"/>
    <w:rsid w:val="00C32D9F"/>
    <w:rsid w:val="00C32E0F"/>
    <w:rsid w:val="00C413C4"/>
    <w:rsid w:val="00C429B9"/>
    <w:rsid w:val="00C438E0"/>
    <w:rsid w:val="00C46083"/>
    <w:rsid w:val="00C71966"/>
    <w:rsid w:val="00C72C23"/>
    <w:rsid w:val="00C73516"/>
    <w:rsid w:val="00C94CE0"/>
    <w:rsid w:val="00CB6D78"/>
    <w:rsid w:val="00CC7863"/>
    <w:rsid w:val="00D027AB"/>
    <w:rsid w:val="00D10A03"/>
    <w:rsid w:val="00D12B19"/>
    <w:rsid w:val="00D16340"/>
    <w:rsid w:val="00D172C6"/>
    <w:rsid w:val="00D23F97"/>
    <w:rsid w:val="00D575C6"/>
    <w:rsid w:val="00D6568A"/>
    <w:rsid w:val="00D77247"/>
    <w:rsid w:val="00D81B89"/>
    <w:rsid w:val="00D8576E"/>
    <w:rsid w:val="00DA5261"/>
    <w:rsid w:val="00DB5C59"/>
    <w:rsid w:val="00DC5BBA"/>
    <w:rsid w:val="00DD2FA4"/>
    <w:rsid w:val="00DE5D80"/>
    <w:rsid w:val="00E045BC"/>
    <w:rsid w:val="00E20990"/>
    <w:rsid w:val="00E27AC2"/>
    <w:rsid w:val="00E60824"/>
    <w:rsid w:val="00E74E9F"/>
    <w:rsid w:val="00EA69D5"/>
    <w:rsid w:val="00EB3795"/>
    <w:rsid w:val="00EC216D"/>
    <w:rsid w:val="00EC27EF"/>
    <w:rsid w:val="00EC3466"/>
    <w:rsid w:val="00EE5BAD"/>
    <w:rsid w:val="00EF1288"/>
    <w:rsid w:val="00EF6E2D"/>
    <w:rsid w:val="00F10A2F"/>
    <w:rsid w:val="00F347DD"/>
    <w:rsid w:val="00F77724"/>
    <w:rsid w:val="00F86B51"/>
    <w:rsid w:val="00F95DEF"/>
    <w:rsid w:val="00FA3016"/>
    <w:rsid w:val="00FE15AA"/>
    <w:rsid w:val="00FE755D"/>
    <w:rsid w:val="00FF3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333F39"/>
  <w15:chartTrackingRefBased/>
  <w15:docId w15:val="{C46AC5FE-84D6-47FC-A299-8D29B227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16"/>
  </w:style>
  <w:style w:type="paragraph" w:styleId="Heading1">
    <w:name w:val="heading 1"/>
    <w:basedOn w:val="Normal"/>
    <w:next w:val="Normal"/>
    <w:link w:val="Heading1Char"/>
    <w:uiPriority w:val="9"/>
    <w:qFormat/>
    <w:rsid w:val="00C10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B71"/>
    <w:rPr>
      <w:rFonts w:eastAsiaTheme="majorEastAsia" w:cstheme="majorBidi"/>
      <w:color w:val="272727" w:themeColor="text1" w:themeTint="D8"/>
    </w:rPr>
  </w:style>
  <w:style w:type="paragraph" w:styleId="Title">
    <w:name w:val="Title"/>
    <w:basedOn w:val="Normal"/>
    <w:next w:val="Normal"/>
    <w:link w:val="TitleChar"/>
    <w:uiPriority w:val="10"/>
    <w:qFormat/>
    <w:rsid w:val="00C10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B71"/>
    <w:pPr>
      <w:spacing w:before="160"/>
      <w:jc w:val="center"/>
    </w:pPr>
    <w:rPr>
      <w:i/>
      <w:iCs/>
      <w:color w:val="404040" w:themeColor="text1" w:themeTint="BF"/>
    </w:rPr>
  </w:style>
  <w:style w:type="character" w:customStyle="1" w:styleId="QuoteChar">
    <w:name w:val="Quote Char"/>
    <w:basedOn w:val="DefaultParagraphFont"/>
    <w:link w:val="Quote"/>
    <w:uiPriority w:val="29"/>
    <w:rsid w:val="00C10B71"/>
    <w:rPr>
      <w:i/>
      <w:iCs/>
      <w:color w:val="404040" w:themeColor="text1" w:themeTint="BF"/>
    </w:rPr>
  </w:style>
  <w:style w:type="paragraph" w:styleId="ListParagraph">
    <w:name w:val="List Paragraph"/>
    <w:basedOn w:val="Normal"/>
    <w:uiPriority w:val="34"/>
    <w:qFormat/>
    <w:rsid w:val="00C10B71"/>
    <w:pPr>
      <w:ind w:left="720"/>
      <w:contextualSpacing/>
    </w:pPr>
  </w:style>
  <w:style w:type="character" w:styleId="IntenseEmphasis">
    <w:name w:val="Intense Emphasis"/>
    <w:basedOn w:val="DefaultParagraphFont"/>
    <w:uiPriority w:val="21"/>
    <w:qFormat/>
    <w:rsid w:val="00C10B71"/>
    <w:rPr>
      <w:i/>
      <w:iCs/>
      <w:color w:val="2F5496" w:themeColor="accent1" w:themeShade="BF"/>
    </w:rPr>
  </w:style>
  <w:style w:type="paragraph" w:styleId="IntenseQuote">
    <w:name w:val="Intense Quote"/>
    <w:basedOn w:val="Normal"/>
    <w:next w:val="Normal"/>
    <w:link w:val="IntenseQuoteChar"/>
    <w:uiPriority w:val="30"/>
    <w:qFormat/>
    <w:rsid w:val="00C10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B71"/>
    <w:rPr>
      <w:i/>
      <w:iCs/>
      <w:color w:val="2F5496" w:themeColor="accent1" w:themeShade="BF"/>
    </w:rPr>
  </w:style>
  <w:style w:type="character" w:styleId="IntenseReference">
    <w:name w:val="Intense Reference"/>
    <w:basedOn w:val="DefaultParagraphFont"/>
    <w:uiPriority w:val="32"/>
    <w:qFormat/>
    <w:rsid w:val="00C10B71"/>
    <w:rPr>
      <w:b/>
      <w:bCs/>
      <w:smallCaps/>
      <w:color w:val="2F5496" w:themeColor="accent1" w:themeShade="BF"/>
      <w:spacing w:val="5"/>
    </w:rPr>
  </w:style>
  <w:style w:type="paragraph" w:styleId="Header">
    <w:name w:val="header"/>
    <w:basedOn w:val="Normal"/>
    <w:link w:val="HeaderChar"/>
    <w:uiPriority w:val="99"/>
    <w:unhideWhenUsed/>
    <w:rsid w:val="00054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C6C"/>
  </w:style>
  <w:style w:type="paragraph" w:styleId="Footer">
    <w:name w:val="footer"/>
    <w:basedOn w:val="Normal"/>
    <w:link w:val="FooterChar"/>
    <w:uiPriority w:val="99"/>
    <w:unhideWhenUsed/>
    <w:rsid w:val="0005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C6C"/>
  </w:style>
  <w:style w:type="table" w:styleId="TableGrid">
    <w:name w:val="Table Grid"/>
    <w:basedOn w:val="TableNormal"/>
    <w:uiPriority w:val="39"/>
    <w:rsid w:val="0005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20.xml"/><Relationship Id="rId47" Type="http://schemas.openxmlformats.org/officeDocument/2006/relationships/footer" Target="footer18.xml"/><Relationship Id="rId50" Type="http://schemas.openxmlformats.org/officeDocument/2006/relationships/header" Target="header24.xml"/><Relationship Id="rId55" Type="http://schemas.openxmlformats.org/officeDocument/2006/relationships/footer" Target="foot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footer" Target="footer2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header" Target="header16.xml"/><Relationship Id="rId43" Type="http://schemas.openxmlformats.org/officeDocument/2006/relationships/footer" Target="footer16.xml"/><Relationship Id="rId48" Type="http://schemas.openxmlformats.org/officeDocument/2006/relationships/header" Target="header23.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oter" Target="footer14.xml"/><Relationship Id="rId46" Type="http://schemas.openxmlformats.org/officeDocument/2006/relationships/header" Target="header22.xml"/><Relationship Id="rId20" Type="http://schemas.openxmlformats.org/officeDocument/2006/relationships/header" Target="header8.xml"/><Relationship Id="rId41" Type="http://schemas.openxmlformats.org/officeDocument/2006/relationships/header" Target="header19.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0B43-EEA8-48DD-B4EE-854ECFB0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19019</Words>
  <Characters>109170</Characters>
  <Application>Microsoft Office Word</Application>
  <DocSecurity>0</DocSecurity>
  <Lines>3119</Lines>
  <Paragraphs>1393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PENUGONDA VINAY SAI KUMAR</dc:creator>
  <cp:keywords/>
  <dc:description/>
  <cp:lastModifiedBy>RWS</cp:lastModifiedBy>
  <cp:revision>75</cp:revision>
  <cp:lastPrinted>2025-12-03T06:07:00Z</cp:lastPrinted>
  <dcterms:created xsi:type="dcterms:W3CDTF">2025-12-02T22:47:00Z</dcterms:created>
  <dcterms:modified xsi:type="dcterms:W3CDTF">2025-12-10T12:14:00Z</dcterms:modified>
</cp:coreProperties>
</file>